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CE5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7C259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BBBC0F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67.040</w:t>
            </w:r>
            <w:r>
              <w:rPr>
                <w:rFonts w:ascii="黑体" w:hAnsi="黑体" w:eastAsia="黑体"/>
                <w:sz w:val="21"/>
                <w:szCs w:val="21"/>
              </w:rPr>
              <w:fldChar w:fldCharType="end"/>
            </w:r>
            <w:bookmarkEnd w:id="0"/>
          </w:p>
        </w:tc>
      </w:tr>
      <w:tr w14:paraId="4CBE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2353A7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81DA52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F108726">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SCSSX</w:t>
                  </w:r>
                  <w:r>
                    <w:fldChar w:fldCharType="end"/>
                  </w:r>
                  <w:bookmarkEnd w:id="1"/>
                </w:p>
              </w:tc>
            </w:tr>
          </w:tbl>
          <w:p w14:paraId="4456B08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50</w:t>
            </w:r>
            <w:r>
              <w:rPr>
                <w:rFonts w:ascii="黑体" w:hAnsi="黑体" w:eastAsia="黑体"/>
                <w:sz w:val="21"/>
                <w:szCs w:val="21"/>
              </w:rPr>
              <w:fldChar w:fldCharType="end"/>
            </w:r>
            <w:bookmarkEnd w:id="2"/>
          </w:p>
        </w:tc>
      </w:tr>
    </w:tbl>
    <w:p w14:paraId="5245DC2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四川省食品饮料产业协会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D1BE3FD">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SCSSX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25</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2026</w:t>
      </w:r>
      <w:r>
        <w:fldChar w:fldCharType="end"/>
      </w:r>
      <w:bookmarkEnd w:id="7"/>
    </w:p>
    <w:p w14:paraId="12064B9C">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68F6C5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73B7F07">
      <w:pPr>
        <w:pStyle w:val="50"/>
        <w:framePr w:w="9639" w:h="6976" w:hRule="exact" w:hSpace="0" w:vSpace="0" w:wrap="around" w:hAnchor="page" w:y="6408"/>
        <w:jc w:val="center"/>
        <w:rPr>
          <w:rFonts w:hint="eastAsia" w:ascii="黑体" w:hAnsi="黑体" w:eastAsia="黑体"/>
          <w:b w:val="0"/>
          <w:bCs w:val="0"/>
          <w:w w:val="100"/>
        </w:rPr>
      </w:pPr>
    </w:p>
    <w:p w14:paraId="6084DEF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低Hz饮料</w:t>
      </w:r>
      <w:r>
        <w:fldChar w:fldCharType="end"/>
      </w:r>
      <w:bookmarkEnd w:id="9"/>
    </w:p>
    <w:p w14:paraId="646ACF78">
      <w:pPr>
        <w:framePr w:w="9639" w:h="6974" w:hRule="exact" w:wrap="around" w:vAnchor="page" w:hAnchor="page" w:x="1419" w:y="6408" w:anchorLock="1"/>
        <w:ind w:left="-1418"/>
      </w:pPr>
    </w:p>
    <w:p w14:paraId="70A626B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Low-frequency  beverages </w:t>
      </w:r>
      <w:r>
        <w:rPr>
          <w:rFonts w:eastAsia="黑体"/>
          <w:szCs w:val="28"/>
        </w:rPr>
        <w:fldChar w:fldCharType="end"/>
      </w:r>
      <w:bookmarkEnd w:id="10"/>
    </w:p>
    <w:p w14:paraId="3127A7C0">
      <w:pPr>
        <w:framePr w:w="9639" w:h="6974" w:hRule="exact" w:wrap="around" w:vAnchor="page" w:hAnchor="page" w:x="1419" w:y="6408" w:anchorLock="1"/>
        <w:spacing w:line="760" w:lineRule="exact"/>
        <w:ind w:left="-1418"/>
      </w:pPr>
    </w:p>
    <w:p w14:paraId="595B3B01">
      <w:pPr>
        <w:pStyle w:val="125"/>
        <w:framePr w:w="9639" w:h="6974" w:hRule="exact" w:wrap="around" w:vAnchor="page" w:hAnchor="page" w:x="1419" w:y="6408" w:anchorLock="1"/>
        <w:textAlignment w:val="bottom"/>
        <w:rPr>
          <w:rFonts w:eastAsia="黑体"/>
          <w:szCs w:val="28"/>
        </w:rPr>
      </w:pPr>
    </w:p>
    <w:p w14:paraId="1BF36F6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5068F2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7AF7E6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28FF83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8328A4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5EEE0DE">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四川省食品饮料产业协会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3564C9">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7A03301">
      <w:pPr>
        <w:pStyle w:val="91"/>
        <w:spacing w:after="360"/>
        <w:outlineLvl w:val="0"/>
        <w:rPr>
          <w:rFonts w:hint="eastAsia"/>
        </w:rPr>
      </w:pPr>
      <w:bookmarkStart w:id="21" w:name="BookMark1"/>
      <w:r>
        <w:rPr>
          <w:rFonts w:hint="eastAsia"/>
          <w:spacing w:val="320"/>
        </w:rPr>
        <w:t>目</w:t>
      </w:r>
      <w:r>
        <w:rPr>
          <w:rFonts w:hint="eastAsia"/>
        </w:rPr>
        <w:t>次</w:t>
      </w:r>
    </w:p>
    <w:p w14:paraId="098BEAED">
      <w:pPr>
        <w:pStyle w:val="19"/>
        <w:tabs>
          <w:tab w:val="right" w:leader="dot" w:pos="9354"/>
        </w:tabs>
        <w:rPr>
          <w:color w:val="000000" w:themeColor="text1"/>
          <w14:textFill>
            <w14:solidFill>
              <w14:schemeClr w14:val="tx1"/>
            </w14:solidFill>
          </w14:textFill>
        </w:rPr>
      </w:pPr>
      <w:r>
        <w:rPr>
          <w:rFonts w:ascii="黑体" w:hAnsi="Calibri" w:eastAsia="黑体" w:cs="Times New Roman"/>
          <w:color w:val="000000" w:themeColor="text1"/>
          <w:spacing w:val="320"/>
          <w:kern w:val="2"/>
          <w:szCs w:val="21"/>
          <w:lang w:val="en-US" w:eastAsia="zh-CN" w:bidi="ar-SA"/>
          <w14:textFill>
            <w14:solidFill>
              <w14:schemeClr w14:val="tx1"/>
            </w14:solidFill>
          </w14:textFill>
        </w:rPr>
        <w:fldChar w:fldCharType="begin"/>
      </w:r>
      <w:r>
        <w:rPr>
          <w:rFonts w:ascii="黑体" w:hAnsi="Calibri" w:eastAsia="黑体" w:cs="Times New Roman"/>
          <w:color w:val="000000" w:themeColor="text1"/>
          <w:spacing w:val="320"/>
          <w:kern w:val="2"/>
          <w:szCs w:val="21"/>
          <w:lang w:val="en-US" w:eastAsia="zh-CN" w:bidi="ar-SA"/>
          <w14:textFill>
            <w14:solidFill>
              <w14:schemeClr w14:val="tx1"/>
            </w14:solidFill>
          </w14:textFill>
        </w:rPr>
        <w:instrText xml:space="preserve"> HYPERLINK \l _Toc32112 </w:instrText>
      </w:r>
      <w:r>
        <w:rPr>
          <w:rFonts w:ascii="黑体" w:hAnsi="Calibri" w:eastAsia="黑体" w:cs="Times New Roman"/>
          <w:color w:val="000000" w:themeColor="text1"/>
          <w:spacing w:val="320"/>
          <w:kern w:val="2"/>
          <w:szCs w:val="21"/>
          <w:lang w:val="en-US" w:eastAsia="zh-CN" w:bidi="ar-SA"/>
          <w14:textFill>
            <w14:solidFill>
              <w14:schemeClr w14:val="tx1"/>
            </w14:solidFill>
          </w14:textFill>
        </w:rPr>
        <w:fldChar w:fldCharType="separate"/>
      </w:r>
      <w:r>
        <w:rPr>
          <w:color w:val="000000" w:themeColor="text1"/>
          <w:spacing w:val="0"/>
          <w:kern w:val="0"/>
          <w:fitText w:val="420" w:id="751897736"/>
          <w14:textFill>
            <w14:solidFill>
              <w14:schemeClr w14:val="tx1"/>
            </w14:solidFill>
          </w14:textFill>
        </w:rPr>
        <w:t>前言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ascii="黑体" w:hAnsi="Calibri" w:eastAsia="黑体" w:cs="Times New Roman"/>
          <w:color w:val="000000" w:themeColor="text1"/>
          <w:spacing w:val="320"/>
          <w:kern w:val="2"/>
          <w:szCs w:val="21"/>
          <w:lang w:val="en-US" w:eastAsia="zh-CN" w:bidi="ar-SA"/>
          <w14:textFill>
            <w14:solidFill>
              <w14:schemeClr w14:val="tx1"/>
            </w14:solidFill>
          </w14:textFill>
        </w:rPr>
        <w:fldChar w:fldCharType="end"/>
      </w:r>
    </w:p>
    <w:p w14:paraId="5AA662CF">
      <w:pPr>
        <w:pStyle w:val="19"/>
        <w:tabs>
          <w:tab w:val="right" w:leader="dot" w:pos="9354"/>
        </w:tabs>
        <w:rPr>
          <w:color w:val="000000" w:themeColor="text1"/>
          <w14:textFill>
            <w14:solidFill>
              <w14:schemeClr w14:val="tx1"/>
            </w14:solidFill>
          </w14:textFill>
        </w:rPr>
      </w:pPr>
      <w:r>
        <w:rPr>
          <w:rFonts w:ascii="黑体" w:hAnsi="Calibri" w:eastAsia="黑体" w:cs="Times New Roman"/>
          <w:color w:val="000000" w:themeColor="text1"/>
          <w:spacing w:val="320"/>
          <w:kern w:val="2"/>
          <w:szCs w:val="21"/>
          <w:lang w:val="en-US" w:eastAsia="zh-CN" w:bidi="ar-SA"/>
          <w14:textFill>
            <w14:solidFill>
              <w14:schemeClr w14:val="tx1"/>
            </w14:solidFill>
          </w14:textFill>
        </w:rPr>
        <w:fldChar w:fldCharType="begin"/>
      </w:r>
      <w:r>
        <w:rPr>
          <w:rFonts w:ascii="黑体" w:hAnsi="Calibri" w:eastAsia="黑体" w:cs="Times New Roman"/>
          <w:color w:val="000000" w:themeColor="text1"/>
          <w:spacing w:val="320"/>
          <w:kern w:val="2"/>
          <w:szCs w:val="21"/>
          <w:lang w:val="en-US" w:eastAsia="zh-CN" w:bidi="ar-SA"/>
          <w14:textFill>
            <w14:solidFill>
              <w14:schemeClr w14:val="tx1"/>
            </w14:solidFill>
          </w14:textFill>
        </w:rPr>
        <w:instrText xml:space="preserve"> HYPERLINK \l _Toc17079 </w:instrText>
      </w:r>
      <w:r>
        <w:rPr>
          <w:rFonts w:ascii="黑体" w:hAnsi="Calibri" w:eastAsia="黑体" w:cs="Times New Roman"/>
          <w:color w:val="000000" w:themeColor="text1"/>
          <w:spacing w:val="320"/>
          <w:kern w:val="2"/>
          <w:szCs w:val="21"/>
          <w:lang w:val="en-US" w:eastAsia="zh-CN" w:bidi="ar-SA"/>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_Toc17079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ascii="黑体" w:hAnsi="Calibri" w:eastAsia="黑体" w:cs="Times New Roman"/>
          <w:color w:val="000000" w:themeColor="text1"/>
          <w:spacing w:val="320"/>
          <w:kern w:val="2"/>
          <w:szCs w:val="21"/>
          <w:lang w:val="en-US" w:eastAsia="zh-CN" w:bidi="ar-SA"/>
          <w14:textFill>
            <w14:solidFill>
              <w14:schemeClr w14:val="tx1"/>
            </w14:solidFill>
          </w14:textFill>
        </w:rPr>
        <w:fldChar w:fldCharType="end"/>
      </w:r>
    </w:p>
    <w:p w14:paraId="3CDD98A2">
      <w:pPr>
        <w:pStyle w:val="19"/>
        <w:tabs>
          <w:tab w:val="right" w:leader="dot" w:pos="9354"/>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_Toc2379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ascii="宋体" w:hAnsi="宋体" w:eastAsia="宋体" w:cs="宋体"/>
          <w:i w:val="0"/>
          <w:color w:val="000000" w:themeColor="text1"/>
          <w14:textFill>
            <w14:solidFill>
              <w14:schemeClr w14:val="tx1"/>
            </w14:solidFill>
          </w14:textFill>
        </w:rPr>
        <w:t xml:space="preserve">2 </w:t>
      </w:r>
      <w:r>
        <w:rPr>
          <w:rFonts w:hint="eastAsia" w:ascii="宋体" w:hAnsi="宋体" w:eastAsia="宋体" w:cs="宋体"/>
          <w:color w:val="000000" w:themeColor="text1"/>
          <w14:textFill>
            <w14:solidFill>
              <w14:schemeClr w14:val="tx1"/>
            </w14:solidFill>
          </w14:textFill>
        </w:rPr>
        <w:t>规范性引用文件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_Toc2379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21EB9B1C">
      <w:pPr>
        <w:pStyle w:val="19"/>
        <w:tabs>
          <w:tab w:val="right" w:leader="dot" w:pos="9354"/>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_Toc20099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ascii="宋体" w:hAnsi="宋体" w:eastAsia="宋体" w:cs="宋体"/>
          <w:i w:val="0"/>
          <w:color w:val="000000" w:themeColor="text1"/>
          <w14:textFill>
            <w14:solidFill>
              <w14:schemeClr w14:val="tx1"/>
            </w14:solidFill>
          </w14:textFill>
        </w:rPr>
        <w:t xml:space="preserve">3 </w:t>
      </w:r>
      <w:r>
        <w:rPr>
          <w:rFonts w:hint="eastAsia" w:ascii="宋体" w:hAnsi="宋体" w:eastAsia="宋体" w:cs="宋体"/>
          <w:color w:val="000000" w:themeColor="text1"/>
          <w14:textFill>
            <w14:solidFill>
              <w14:schemeClr w14:val="tx1"/>
            </w14:solidFill>
          </w14:textFill>
        </w:rPr>
        <w:t>术语和定义</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_Toc20099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1D638A67">
      <w:pPr>
        <w:pStyle w:val="19"/>
        <w:tabs>
          <w:tab w:val="right" w:leader="dot" w:pos="9354"/>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_Toc24431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ascii="宋体" w:hAnsi="宋体" w:eastAsia="宋体" w:cs="宋体"/>
          <w:i w:val="0"/>
          <w:color w:val="000000" w:themeColor="text1"/>
          <w14:textFill>
            <w14:solidFill>
              <w14:schemeClr w14:val="tx1"/>
            </w14:solidFill>
          </w14:textFill>
        </w:rPr>
        <w:t xml:space="preserve">4 </w:t>
      </w:r>
      <w:r>
        <w:rPr>
          <w:rFonts w:hint="eastAsia" w:ascii="宋体" w:hAnsi="宋体" w:eastAsia="宋体" w:cs="宋体"/>
          <w:color w:val="000000" w:themeColor="text1"/>
          <w:lang w:val="en-US" w:eastAsia="zh-CN"/>
          <w14:textFill>
            <w14:solidFill>
              <w14:schemeClr w14:val="tx1"/>
            </w14:solidFill>
          </w14:textFill>
        </w:rPr>
        <w:t>产品分类</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_Toc24431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04788E42">
      <w:pPr>
        <w:pStyle w:val="19"/>
        <w:tabs>
          <w:tab w:val="right" w:leader="dot" w:pos="9354"/>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_Toc18592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ascii="宋体" w:hAnsi="宋体" w:eastAsia="宋体" w:cs="宋体"/>
          <w:i w:val="0"/>
          <w:color w:val="000000" w:themeColor="text1"/>
          <w14:textFill>
            <w14:solidFill>
              <w14:schemeClr w14:val="tx1"/>
            </w14:solidFill>
          </w14:textFill>
        </w:rPr>
        <w:t xml:space="preserve">5 </w:t>
      </w:r>
      <w:r>
        <w:rPr>
          <w:rFonts w:hint="eastAsia" w:ascii="宋体" w:hAnsi="宋体" w:eastAsia="宋体" w:cs="宋体"/>
          <w:i w:val="0"/>
          <w:color w:val="000000" w:themeColor="text1"/>
          <w:lang w:val="en-US" w:eastAsia="zh-CN"/>
          <w14:textFill>
            <w14:solidFill>
              <w14:schemeClr w14:val="tx1"/>
            </w14:solidFill>
          </w14:textFill>
        </w:rPr>
        <w:t>技术要求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_Toc18592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24E25150">
      <w:pPr>
        <w:pStyle w:val="19"/>
        <w:tabs>
          <w:tab w:val="right" w:leader="dot" w:pos="9354"/>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_Toc16415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ascii="宋体" w:hAnsi="宋体" w:eastAsia="宋体" w:cs="宋体"/>
          <w:i w:val="0"/>
          <w:color w:val="000000" w:themeColor="text1"/>
          <w14:textFill>
            <w14:solidFill>
              <w14:schemeClr w14:val="tx1"/>
            </w14:solidFill>
          </w14:textFill>
        </w:rPr>
        <w:t xml:space="preserve">6 </w:t>
      </w:r>
      <w:r>
        <w:rPr>
          <w:rFonts w:hint="eastAsia" w:hAnsi="宋体" w:eastAsia="宋体" w:cs="宋体"/>
          <w:i w:val="0"/>
          <w:color w:val="000000" w:themeColor="text1"/>
          <w:lang w:val="en-US" w:eastAsia="zh-CN"/>
          <w14:textFill>
            <w14:solidFill>
              <w14:schemeClr w14:val="tx1"/>
            </w14:solidFill>
          </w14:textFill>
        </w:rPr>
        <w:t>食品添加剂与营养强化剂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_Toc16415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4B93B7CA">
      <w:pPr>
        <w:pStyle w:val="19"/>
        <w:tabs>
          <w:tab w:val="right" w:leader="dot" w:pos="9354"/>
        </w:tabs>
        <w:rPr>
          <w:rFonts w:hint="eastAsia" w:ascii="宋体" w:hAnsi="宋体" w:eastAsia="宋体" w:cs="宋体"/>
          <w:color w:val="000000" w:themeColor="text1"/>
          <w:spacing w:val="320"/>
          <w:kern w:val="2"/>
          <w:szCs w:val="21"/>
          <w:lang w:val="en-US" w:eastAsia="zh-CN" w:bidi="ar-SA"/>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_Toc29082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ascii="宋体" w:hAnsi="宋体" w:eastAsia="宋体" w:cs="宋体"/>
          <w:i w:val="0"/>
          <w:color w:val="000000" w:themeColor="text1"/>
          <w:lang w:val="en-US" w:eastAsia="zh-CN"/>
          <w14:textFill>
            <w14:solidFill>
              <w14:schemeClr w14:val="tx1"/>
            </w14:solidFill>
          </w14:textFill>
        </w:rPr>
        <w:t>7</w:t>
      </w:r>
      <w:r>
        <w:rPr>
          <w:rFonts w:hint="eastAsia" w:ascii="宋体" w:hAnsi="宋体" w:eastAsia="宋体" w:cs="宋体"/>
          <w:i w:val="0"/>
          <w:color w:val="000000" w:themeColor="text1"/>
          <w14:textFill>
            <w14:solidFill>
              <w14:schemeClr w14:val="tx1"/>
            </w14:solidFill>
          </w14:textFill>
        </w:rPr>
        <w:t xml:space="preserve"> </w:t>
      </w:r>
      <w:r>
        <w:rPr>
          <w:rFonts w:hint="eastAsia" w:hAnsi="宋体" w:eastAsia="宋体" w:cs="宋体"/>
          <w:i w:val="0"/>
          <w:color w:val="000000" w:themeColor="text1"/>
          <w:lang w:val="en-US" w:eastAsia="zh-CN"/>
          <w14:textFill>
            <w14:solidFill>
              <w14:schemeClr w14:val="tx1"/>
            </w14:solidFill>
          </w14:textFill>
        </w:rPr>
        <w:t>生产加工过程卫生要求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_Toc29082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760A5476">
      <w:pPr>
        <w:pStyle w:val="19"/>
        <w:tabs>
          <w:tab w:val="right" w:leader="dot" w:pos="9354"/>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fldChar w:fldCharType="begin"/>
      </w:r>
      <w:r>
        <w:rPr>
          <w:rFonts w:hint="eastAsia" w:ascii="宋体" w:hAnsi="宋体" w:eastAsia="宋体" w:cs="宋体"/>
          <w:color w:val="000000" w:themeColor="text1"/>
          <w:lang w:val="en-US" w:eastAsia="zh-CN"/>
          <w14:textFill>
            <w14:solidFill>
              <w14:schemeClr w14:val="tx1"/>
            </w14:solidFill>
          </w14:textFill>
        </w:rPr>
        <w:instrText xml:space="preserve"> HYPERLINK \l _Toc19178 </w:instrText>
      </w:r>
      <w:r>
        <w:rPr>
          <w:rFonts w:hint="eastAsia" w:ascii="宋体" w:hAnsi="宋体" w:eastAsia="宋体" w:cs="宋体"/>
          <w:color w:val="000000" w:themeColor="text1"/>
          <w:lang w:val="en-US" w:eastAsia="zh-CN"/>
          <w14:textFill>
            <w14:solidFill>
              <w14:schemeClr w14:val="tx1"/>
            </w14:solidFill>
          </w14:textFill>
        </w:rPr>
        <w:fldChar w:fldCharType="separate"/>
      </w:r>
      <w:r>
        <w:rPr>
          <w:rFonts w:hint="eastAsia" w:ascii="宋体" w:hAnsi="宋体" w:eastAsia="宋体" w:cs="宋体"/>
          <w:color w:val="000000" w:themeColor="text1"/>
          <w:lang w:val="en-US" w:eastAsia="zh-CN"/>
          <w14:textFill>
            <w14:solidFill>
              <w14:schemeClr w14:val="tx1"/>
            </w14:solidFill>
          </w14:textFill>
        </w:rPr>
        <w:t xml:space="preserve">8 </w:t>
      </w:r>
      <w:r>
        <w:rPr>
          <w:rFonts w:hint="eastAsia" w:hAnsi="宋体" w:eastAsia="宋体" w:cs="宋体"/>
          <w:color w:val="000000" w:themeColor="text1"/>
          <w:lang w:val="en-US" w:eastAsia="zh-CN"/>
          <w14:textFill>
            <w14:solidFill>
              <w14:schemeClr w14:val="tx1"/>
            </w14:solidFill>
          </w14:textFill>
        </w:rPr>
        <w:t>检验方法</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_Toc19178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fldChar w:fldCharType="end"/>
      </w:r>
    </w:p>
    <w:p w14:paraId="3818C1A9">
      <w:pPr>
        <w:pStyle w:val="19"/>
        <w:tabs>
          <w:tab w:val="right" w:leader="dot" w:pos="9354"/>
        </w:tabs>
        <w:rPr>
          <w:rFonts w:hint="eastAsia" w:ascii="宋体" w:hAnsi="宋体" w:eastAsia="宋体" w:cs="宋体"/>
          <w:color w:val="000000" w:themeColor="text1"/>
          <w:spacing w:val="320"/>
          <w:kern w:val="2"/>
          <w:szCs w:val="21"/>
          <w:lang w:val="en-US" w:eastAsia="zh-CN" w:bidi="ar-SA"/>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_Toc29082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hAnsi="宋体" w:eastAsia="宋体" w:cs="宋体"/>
          <w:i w:val="0"/>
          <w:color w:val="000000" w:themeColor="text1"/>
          <w:lang w:val="en-US" w:eastAsia="zh-CN"/>
          <w14:textFill>
            <w14:solidFill>
              <w14:schemeClr w14:val="tx1"/>
            </w14:solidFill>
          </w14:textFill>
        </w:rPr>
        <w:t>9</w:t>
      </w:r>
      <w:r>
        <w:rPr>
          <w:rFonts w:hint="eastAsia" w:ascii="宋体" w:hAnsi="宋体" w:eastAsia="宋体" w:cs="宋体"/>
          <w:i w:val="0"/>
          <w:color w:val="000000" w:themeColor="text1"/>
          <w14:textFill>
            <w14:solidFill>
              <w14:schemeClr w14:val="tx1"/>
            </w14:solidFill>
          </w14:textFill>
        </w:rPr>
        <w:t xml:space="preserve"> </w:t>
      </w:r>
      <w:r>
        <w:rPr>
          <w:rFonts w:hint="eastAsia" w:hAnsi="宋体" w:eastAsia="宋体" w:cs="宋体"/>
          <w:i w:val="0"/>
          <w:color w:val="000000" w:themeColor="text1"/>
          <w:lang w:val="en-US" w:eastAsia="zh-CN"/>
          <w14:textFill>
            <w14:solidFill>
              <w14:schemeClr w14:val="tx1"/>
            </w14:solidFill>
          </w14:textFill>
        </w:rPr>
        <w:t>检验规则</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_Toc29082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1D650910">
      <w:pPr>
        <w:pStyle w:val="19"/>
        <w:tabs>
          <w:tab w:val="right" w:leader="dot" w:pos="9354"/>
        </w:tabs>
        <w:rPr>
          <w:rFonts w:hint="eastAsia" w:ascii="宋体" w:hAnsi="宋体" w:eastAsia="宋体" w:cs="宋体"/>
          <w:color w:val="000000" w:themeColor="text1"/>
          <w:spacing w:val="320"/>
          <w:kern w:val="2"/>
          <w:szCs w:val="21"/>
          <w:lang w:val="en-US" w:eastAsia="zh-CN" w:bidi="ar-SA"/>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_Toc29082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hAnsi="宋体" w:eastAsia="宋体" w:cs="宋体"/>
          <w:i w:val="0"/>
          <w:color w:val="000000" w:themeColor="text1"/>
          <w:lang w:val="en-US" w:eastAsia="zh-CN"/>
          <w14:textFill>
            <w14:solidFill>
              <w14:schemeClr w14:val="tx1"/>
            </w14:solidFill>
          </w14:textFill>
        </w:rPr>
        <w:t>10</w:t>
      </w:r>
      <w:r>
        <w:rPr>
          <w:rFonts w:hint="eastAsia" w:ascii="宋体" w:hAnsi="宋体" w:eastAsia="宋体" w:cs="宋体"/>
          <w:i w:val="0"/>
          <w:color w:val="000000" w:themeColor="text1"/>
          <w14:textFill>
            <w14:solidFill>
              <w14:schemeClr w14:val="tx1"/>
            </w14:solidFill>
          </w14:textFill>
        </w:rPr>
        <w:t xml:space="preserve"> </w:t>
      </w:r>
      <w:r>
        <w:rPr>
          <w:rFonts w:hint="eastAsia" w:hAnsi="宋体" w:eastAsia="宋体" w:cs="宋体"/>
          <w:i w:val="0"/>
          <w:color w:val="000000" w:themeColor="text1"/>
          <w:lang w:val="en-US" w:eastAsia="zh-CN"/>
          <w14:textFill>
            <w14:solidFill>
              <w14:schemeClr w14:val="tx1"/>
            </w14:solidFill>
          </w14:textFill>
        </w:rPr>
        <w:t>标签、标志、包装、运输、贮存</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_Toc29082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5D50B429">
      <w:pPr>
        <w:pStyle w:val="19"/>
        <w:tabs>
          <w:tab w:val="right" w:leader="dot" w:pos="9354"/>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fldChar w:fldCharType="begin"/>
      </w:r>
      <w:r>
        <w:rPr>
          <w:rFonts w:hint="eastAsia" w:ascii="宋体" w:hAnsi="宋体" w:eastAsia="宋体" w:cs="宋体"/>
          <w:color w:val="000000" w:themeColor="text1"/>
          <w:lang w:val="en-US" w:eastAsia="zh-CN"/>
          <w14:textFill>
            <w14:solidFill>
              <w14:schemeClr w14:val="tx1"/>
            </w14:solidFill>
          </w14:textFill>
        </w:rPr>
        <w:instrText xml:space="preserve"> HYPERLINK \l _Toc19178 </w:instrText>
      </w:r>
      <w:r>
        <w:rPr>
          <w:rFonts w:hint="eastAsia" w:ascii="宋体" w:hAnsi="宋体" w:eastAsia="宋体" w:cs="宋体"/>
          <w:color w:val="000000" w:themeColor="text1"/>
          <w:lang w:val="en-US" w:eastAsia="zh-CN"/>
          <w14:textFill>
            <w14:solidFill>
              <w14:schemeClr w14:val="tx1"/>
            </w14:solidFill>
          </w14:textFill>
        </w:rPr>
        <w:fldChar w:fldCharType="separate"/>
      </w:r>
      <w:r>
        <w:rPr>
          <w:rFonts w:hint="eastAsia"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hAnsi="宋体" w:eastAsia="宋体" w:cs="宋体"/>
          <w:color w:val="000000" w:themeColor="text1"/>
          <w:lang w:val="en-US" w:eastAsia="zh-CN"/>
          <w14:textFill>
            <w14:solidFill>
              <w14:schemeClr w14:val="tx1"/>
            </w14:solidFill>
          </w14:textFill>
        </w:rPr>
        <w:t>保质期</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_Toc19178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fldChar w:fldCharType="end"/>
      </w:r>
    </w:p>
    <w:p w14:paraId="4D48B104">
      <w:pPr>
        <w:pStyle w:val="19"/>
        <w:tabs>
          <w:tab w:val="right" w:leader="dot" w:pos="9354"/>
        </w:tabs>
        <w:rPr>
          <w:rFonts w:hint="eastAsia" w:ascii="宋体" w:hAnsi="宋体" w:eastAsia="宋体" w:cs="宋体"/>
          <w:color w:val="000000" w:themeColor="text1"/>
          <w:spacing w:val="320"/>
          <w:kern w:val="2"/>
          <w:szCs w:val="21"/>
          <w:lang w:val="en-US" w:eastAsia="zh-CN" w:bidi="ar-SA"/>
          <w14:textFill>
            <w14:solidFill>
              <w14:schemeClr w14:val="tx1"/>
            </w14:solidFill>
          </w14:textFill>
        </w:rPr>
      </w:pP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instrText xml:space="preserve"> HYPERLINK \l _Toc29082 </w:instrText>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separate"/>
      </w:r>
      <w:r>
        <w:rPr>
          <w:rFonts w:hint="eastAsia" w:hAnsi="宋体" w:eastAsia="宋体" w:cs="宋体"/>
          <w:i w:val="0"/>
          <w:color w:val="000000" w:themeColor="text1"/>
          <w:lang w:val="en-US" w:eastAsia="zh-CN"/>
          <w14:textFill>
            <w14:solidFill>
              <w14:schemeClr w14:val="tx1"/>
            </w14:solidFill>
          </w14:textFill>
        </w:rPr>
        <w:t>12</w:t>
      </w:r>
      <w:r>
        <w:rPr>
          <w:rFonts w:hint="eastAsia" w:ascii="宋体" w:hAnsi="宋体" w:eastAsia="宋体" w:cs="宋体"/>
          <w:i w:val="0"/>
          <w:color w:val="000000" w:themeColor="text1"/>
          <w14:textFill>
            <w14:solidFill>
              <w14:schemeClr w14:val="tx1"/>
            </w14:solidFill>
          </w14:textFill>
        </w:rPr>
        <w:t xml:space="preserve"> </w:t>
      </w:r>
      <w:r>
        <w:rPr>
          <w:rFonts w:hint="eastAsia" w:hAnsi="宋体" w:eastAsia="宋体" w:cs="宋体"/>
          <w:i w:val="0"/>
          <w:color w:val="000000" w:themeColor="text1"/>
          <w:lang w:val="en-US" w:eastAsia="zh-CN"/>
          <w14:textFill>
            <w14:solidFill>
              <w14:schemeClr w14:val="tx1"/>
            </w14:solidFill>
          </w14:textFill>
        </w:rPr>
        <w:t>其他</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_Toc29082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pacing w:val="320"/>
          <w:kern w:val="2"/>
          <w:szCs w:val="21"/>
          <w:lang w:val="en-US" w:eastAsia="zh-CN" w:bidi="ar-SA"/>
          <w14:textFill>
            <w14:solidFill>
              <w14:schemeClr w14:val="tx1"/>
            </w14:solidFill>
          </w14:textFill>
        </w:rPr>
        <w:fldChar w:fldCharType="end"/>
      </w:r>
    </w:p>
    <w:p w14:paraId="5549B503">
      <w:pPr>
        <w:pStyle w:val="91"/>
        <w:spacing w:after="360"/>
        <w:outlineLvl w:val="0"/>
        <w:rPr>
          <w:rFonts w:hint="eastAsia"/>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03F2FC78">
      <w:pPr>
        <w:pStyle w:val="89"/>
        <w:spacing w:before="560" w:after="360"/>
        <w:rPr>
          <w:rFonts w:hint="eastAsia"/>
        </w:rPr>
      </w:pPr>
      <w:bookmarkStart w:id="22" w:name="_Toc732"/>
      <w:bookmarkStart w:id="23" w:name="BookMark2"/>
      <w:r>
        <w:rPr>
          <w:rFonts w:hint="eastAsia"/>
          <w:spacing w:val="320"/>
        </w:rPr>
        <w:t>前</w:t>
      </w:r>
      <w:r>
        <w:rPr>
          <w:rFonts w:hint="eastAsia"/>
        </w:rPr>
        <w:t>言</w:t>
      </w:r>
      <w:bookmarkEnd w:id="22"/>
    </w:p>
    <w:p w14:paraId="12698C07">
      <w:pPr>
        <w:pStyle w:val="56"/>
        <w:ind w:firstLine="420"/>
        <w:rPr>
          <w:rFonts w:hint="eastAsia"/>
        </w:rPr>
      </w:pPr>
      <w:r>
        <w:rPr>
          <w:rFonts w:hint="eastAsia"/>
        </w:rPr>
        <w:t>本文件按照GB/T 1.1—2020《标准化工作导则  第1部分：标准化文件的结构和起草规则》的规定起草。</w:t>
      </w:r>
    </w:p>
    <w:p w14:paraId="3CA3C1A7">
      <w:pPr>
        <w:pStyle w:val="56"/>
        <w:ind w:firstLine="420"/>
        <w:rPr>
          <w:rFonts w:hint="eastAsia"/>
        </w:rPr>
      </w:pPr>
      <w:r>
        <w:rPr>
          <w:rFonts w:hint="eastAsia"/>
        </w:rPr>
        <w:t>请注意本文件的某些内容可能涉及专利，本文件的发布机构不承担识别专利的责任。</w:t>
      </w:r>
    </w:p>
    <w:p w14:paraId="05F95D95">
      <w:pPr>
        <w:pStyle w:val="56"/>
        <w:ind w:firstLine="420"/>
        <w:rPr>
          <w:rFonts w:hint="eastAsia" w:hAnsi="Times New Roman" w:cs="Times New Roman"/>
          <w:color w:val="000000" w:themeColor="text1"/>
          <w:lang w:val="en-US" w:eastAsia="zh-CN"/>
          <w14:textFill>
            <w14:solidFill>
              <w14:schemeClr w14:val="tx1"/>
            </w14:solidFill>
          </w14:textFill>
        </w:rPr>
      </w:pPr>
      <w:r>
        <w:rPr>
          <w:rFonts w:hint="eastAsia" w:hAnsi="Times New Roman" w:cs="Times New Roman"/>
          <w:color w:val="000000" w:themeColor="text1"/>
          <w14:textFill>
            <w14:solidFill>
              <w14:schemeClr w14:val="tx1"/>
            </w14:solidFill>
          </w14:textFill>
        </w:rPr>
        <w:t>本文件由活力王（重庆）生物科技有限公司提出，四川省食品饮料</w:t>
      </w:r>
      <w:r>
        <w:rPr>
          <w:rFonts w:hint="eastAsia" w:cs="Times New Roman"/>
          <w:color w:val="000000" w:themeColor="text1"/>
          <w:lang w:val="en-US" w:eastAsia="zh-CN"/>
          <w14:textFill>
            <w14:solidFill>
              <w14:schemeClr w14:val="tx1"/>
            </w14:solidFill>
          </w14:textFill>
        </w:rPr>
        <w:t>产业</w:t>
      </w:r>
      <w:r>
        <w:rPr>
          <w:rFonts w:hint="eastAsia" w:hAnsi="Times New Roman" w:cs="Times New Roman"/>
          <w:color w:val="000000" w:themeColor="text1"/>
          <w14:textFill>
            <w14:solidFill>
              <w14:schemeClr w14:val="tx1"/>
            </w14:solidFill>
          </w14:textFill>
        </w:rPr>
        <w:t xml:space="preserve">协会归口。 </w:t>
      </w:r>
    </w:p>
    <w:p w14:paraId="67025917">
      <w:pPr>
        <w:pStyle w:val="56"/>
        <w:ind w:firstLine="420"/>
        <w:rPr>
          <w:rFonts w:hint="eastAsia" w:hAnsi="Times New Roman" w:cs="Times New Roman"/>
          <w:color w:val="000000" w:themeColor="text1"/>
          <w:lang w:val="en-US" w:eastAsia="zh-CN"/>
          <w14:textFill>
            <w14:solidFill>
              <w14:schemeClr w14:val="tx1"/>
            </w14:solidFill>
          </w14:textFill>
        </w:rPr>
      </w:pPr>
      <w:r>
        <w:rPr>
          <w:rFonts w:hint="eastAsia" w:hAnsi="Times New Roman" w:cs="Times New Roman"/>
          <w:color w:val="000000" w:themeColor="text1"/>
          <w14:textFill>
            <w14:solidFill>
              <w14:schemeClr w14:val="tx1"/>
            </w14:solidFill>
          </w14:textFill>
        </w:rPr>
        <w:t>本文件起草单位：活力王（重庆）生物科技有限公司、</w:t>
      </w:r>
      <w:r>
        <w:rPr>
          <w:rFonts w:hint="eastAsia" w:hAnsi="Times New Roman" w:cs="Times New Roman"/>
          <w:color w:val="000000" w:themeColor="text1"/>
          <w:lang w:val="en-US" w:eastAsia="zh-CN"/>
          <w14:textFill>
            <w14:solidFill>
              <w14:schemeClr w14:val="tx1"/>
            </w14:solidFill>
          </w14:textFill>
        </w:rPr>
        <w:t>重庆古今健康科技有限公司、</w:t>
      </w:r>
      <w:r>
        <w:rPr>
          <w:rFonts w:hint="eastAsia" w:hAnsi="Times New Roman" w:cs="Times New Roman"/>
          <w:color w:val="000000" w:themeColor="text1"/>
          <w14:textFill>
            <w14:solidFill>
              <w14:schemeClr w14:val="tx1"/>
            </w14:solidFill>
          </w14:textFill>
        </w:rPr>
        <w:t>重庆绿泓环保科技有限公司、经纬数字经济技术产业（重庆）有限公司</w:t>
      </w:r>
      <w:r>
        <w:rPr>
          <w:rFonts w:hint="eastAsia" w:hAnsi="Times New Roman" w:cs="Times New Roman"/>
          <w:color w:val="000000" w:themeColor="text1"/>
          <w:lang w:eastAsia="zh-CN"/>
          <w14:textFill>
            <w14:solidFill>
              <w14:schemeClr w14:val="tx1"/>
            </w14:solidFill>
          </w14:textFill>
        </w:rPr>
        <w:t>、</w:t>
      </w:r>
      <w:r>
        <w:rPr>
          <w:rFonts w:hint="eastAsia" w:hAnsi="Times New Roman" w:cs="Times New Roman"/>
          <w:color w:val="000000" w:themeColor="text1"/>
          <w14:textFill>
            <w14:solidFill>
              <w14:schemeClr w14:val="tx1"/>
            </w14:solidFill>
          </w14:textFill>
        </w:rPr>
        <w:t>中俄生命研究院有限公司</w:t>
      </w:r>
      <w:r>
        <w:rPr>
          <w:rFonts w:hint="eastAsia" w:cs="Times New Roman"/>
          <w:color w:val="000000" w:themeColor="text1"/>
          <w:lang w:eastAsia="zh-CN"/>
          <w14:textFill>
            <w14:solidFill>
              <w14:schemeClr w14:val="tx1"/>
            </w14:solidFill>
          </w14:textFill>
        </w:rPr>
        <w:t>、中润联辉（杭州）健康科技有限公司 、重庆经纬江河企业管理有限责任公司、重庆喀喇昆仑科技有限公司、</w:t>
      </w:r>
      <w:bookmarkStart w:id="27" w:name="_GoBack"/>
      <w:bookmarkEnd w:id="27"/>
      <w:r>
        <w:rPr>
          <w:rFonts w:hint="eastAsia" w:cs="Times New Roman"/>
          <w:color w:val="000000" w:themeColor="text1"/>
          <w:lang w:eastAsia="zh-CN"/>
          <w14:textFill>
            <w14:solidFill>
              <w14:schemeClr w14:val="tx1"/>
            </w14:solidFill>
          </w14:textFill>
        </w:rPr>
        <w:t>重庆臻艾琳商贸有限公司、西安金逸达科技有限公司</w:t>
      </w:r>
      <w:r>
        <w:rPr>
          <w:rFonts w:hint="eastAsia" w:hAnsi="Times New Roman" w:cs="Times New Roman"/>
          <w:color w:val="000000" w:themeColor="text1"/>
          <w14:textFill>
            <w14:solidFill>
              <w14:schemeClr w14:val="tx1"/>
            </w14:solidFill>
          </w14:textFill>
        </w:rPr>
        <w:t>。</w:t>
      </w:r>
    </w:p>
    <w:p w14:paraId="1DB22D79">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本</w:t>
      </w:r>
      <w:r>
        <w:rPr>
          <w:rFonts w:hint="eastAsia" w:cs="Times New Roman"/>
          <w:color w:val="000000" w:themeColor="text1"/>
          <w:lang w:val="en-US" w:eastAsia="zh-CN"/>
          <w14:textFill>
            <w14:solidFill>
              <w14:schemeClr w14:val="tx1"/>
            </w14:solidFill>
          </w14:textFill>
        </w:rPr>
        <w:t>文件</w:t>
      </w:r>
      <w:r>
        <w:rPr>
          <w:rFonts w:hint="eastAsia" w:hAnsi="Times New Roman" w:cs="Times New Roman"/>
          <w:color w:val="000000" w:themeColor="text1"/>
          <w14:textFill>
            <w14:solidFill>
              <w14:schemeClr w14:val="tx1"/>
            </w14:solidFill>
          </w14:textFill>
        </w:rPr>
        <w:t>主要起草人：</w:t>
      </w:r>
      <w:r>
        <w:rPr>
          <w:rFonts w:hint="eastAsia" w:hAnsi="Times New Roman" w:cs="Times New Roman"/>
          <w:color w:val="000000" w:themeColor="text1"/>
          <w:lang w:val="en-US" w:eastAsia="zh-CN"/>
          <w14:textFill>
            <w14:solidFill>
              <w14:schemeClr w14:val="tx1"/>
            </w14:solidFill>
          </w14:textFill>
        </w:rPr>
        <w:t>刘俊、刘杰、郝彩艳、姚宝娜、金昌龙、杨易栋、崔清林、尹明辉、杨永发、宋世江、徐岩峰、唐彪</w:t>
      </w:r>
      <w:r>
        <w:rPr>
          <w:rFonts w:hint="eastAsia" w:cs="Times New Roman"/>
          <w:color w:val="000000" w:themeColor="text1"/>
          <w:lang w:val="en-US" w:eastAsia="zh-CN"/>
          <w14:textFill>
            <w14:solidFill>
              <w14:schemeClr w14:val="tx1"/>
            </w14:solidFill>
          </w14:textFill>
        </w:rPr>
        <w:t>、刘文佼、孙博扬、 杨蒲祁、吴广昱、刘辉、黎乐萍、向艾明、余雯、 郝文凯、白雪</w:t>
      </w:r>
      <w:r>
        <w:rPr>
          <w:rFonts w:hint="eastAsia" w:hAnsi="Times New Roman" w:cs="Times New Roman"/>
          <w:color w:val="000000" w:themeColor="text1"/>
          <w14:textFill>
            <w14:solidFill>
              <w14:schemeClr w14:val="tx1"/>
            </w14:solidFill>
          </w14:textFill>
        </w:rPr>
        <w:t>。</w:t>
      </w:r>
    </w:p>
    <w:p w14:paraId="5F15F976">
      <w:pPr>
        <w:pStyle w:val="56"/>
        <w:ind w:firstLine="420"/>
        <w:rPr>
          <w:rFonts w:hint="eastAsia"/>
        </w:rPr>
      </w:pPr>
    </w:p>
    <w:p w14:paraId="72BC290F">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3"/>
    <w:p w14:paraId="13685F72">
      <w:pPr>
        <w:spacing w:line="20" w:lineRule="exact"/>
        <w:jc w:val="center"/>
        <w:rPr>
          <w:rFonts w:hint="eastAsia" w:ascii="黑体" w:hAnsi="黑体" w:eastAsia="黑体"/>
          <w:sz w:val="32"/>
          <w:szCs w:val="32"/>
        </w:rPr>
      </w:pPr>
      <w:bookmarkStart w:id="24" w:name="BookMark4"/>
    </w:p>
    <w:p w14:paraId="26224586">
      <w:pPr>
        <w:spacing w:line="20" w:lineRule="exact"/>
        <w:jc w:val="center"/>
        <w:rPr>
          <w:rFonts w:hint="eastAsia" w:ascii="黑体" w:hAnsi="黑体" w:eastAsia="黑体"/>
          <w:sz w:val="32"/>
          <w:szCs w:val="32"/>
        </w:rPr>
      </w:pPr>
    </w:p>
    <w:sdt>
      <w:sdtPr>
        <w:tag w:val="NEW_STAND_NAME"/>
        <w:id w:val="595910757"/>
        <w:lock w:val="sdtLocked"/>
        <w:placeholder>
          <w:docPart w:val="53669F13AE1D4468B8852720B86234D2"/>
        </w:placeholder>
      </w:sdtPr>
      <w:sdtContent>
        <w:p w14:paraId="0BD1E67F">
          <w:pPr>
            <w:pStyle w:val="177"/>
            <w:bidi w:val="0"/>
            <w:spacing w:before="313" w:beforeLines="100" w:after="687" w:afterLines="220"/>
            <w:rPr>
              <w:rFonts w:hint="eastAsia"/>
            </w:rPr>
          </w:pPr>
          <w:bookmarkStart w:id="25" w:name="NEW_STAND_NAME"/>
          <w:r>
            <w:rPr>
              <w:rFonts w:hint="eastAsia"/>
              <w:lang w:eastAsia="zh-CN"/>
            </w:rPr>
            <w:t>低Hz饮料</w:t>
          </w:r>
        </w:p>
      </w:sdtContent>
    </w:sdt>
    <w:bookmarkEnd w:id="24"/>
    <w:bookmarkEnd w:id="25"/>
    <w:p w14:paraId="6F47D6B8">
      <w:pPr>
        <w:pStyle w:val="104"/>
        <w:numPr>
          <w:ilvl w:val="1"/>
          <w:numId w:val="0"/>
        </w:numPr>
        <w:spacing w:before="240" w:after="240"/>
        <w:ind w:left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1  </w:t>
      </w:r>
      <w:r>
        <w:rPr>
          <w:rFonts w:hint="eastAsia"/>
          <w:color w:val="000000" w:themeColor="text1"/>
          <w14:textFill>
            <w14:solidFill>
              <w14:schemeClr w14:val="tx1"/>
            </w14:solidFill>
          </w14:textFill>
        </w:rPr>
        <w:t>范围</w:t>
      </w:r>
    </w:p>
    <w:p w14:paraId="30A5CD18">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本文件规定了</w:t>
      </w:r>
      <w:r>
        <w:rPr>
          <w:rFonts w:hint="eastAsia" w:cs="Times New Roman"/>
          <w:color w:val="000000" w:themeColor="text1"/>
          <w:lang w:val="en-US" w:eastAsia="zh-CN"/>
          <w14:textFill>
            <w14:solidFill>
              <w14:schemeClr w14:val="tx1"/>
            </w14:solidFill>
          </w14:textFill>
        </w:rPr>
        <w:t>低Hz饮料</w:t>
      </w:r>
      <w:r>
        <w:rPr>
          <w:rFonts w:hint="eastAsia" w:hAnsi="Times New Roman" w:cs="Times New Roman"/>
          <w:color w:val="000000" w:themeColor="text1"/>
          <w14:textFill>
            <w14:solidFill>
              <w14:schemeClr w14:val="tx1"/>
            </w14:solidFill>
          </w14:textFill>
        </w:rPr>
        <w:t>的术语和定义、产品分类、技术要求、食品添加剂、生产加工卫生要求、检验方法、检验规则、标签标志、包装、运输、贮存和保质期。</w:t>
      </w:r>
    </w:p>
    <w:p w14:paraId="0476BCAA">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本文件适用于</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以水为原料，经物理处理优化水分子团簇结构形成</w:t>
      </w:r>
      <w:r>
        <w:rPr>
          <w:rFonts w:hint="eastAsia" w:cs="Times New Roman"/>
          <w:snapToGrid w:val="0"/>
          <w:color w:val="000000" w:themeColor="text1"/>
          <w:kern w:val="0"/>
          <w:sz w:val="21"/>
          <w:szCs w:val="20"/>
          <w:lang w:val="en-US" w:eastAsia="zh-CN" w:bidi="ar-SA"/>
          <w14:textFill>
            <w14:solidFill>
              <w14:schemeClr w14:val="tx1"/>
            </w14:solidFill>
          </w14:textFill>
        </w:rPr>
        <w:t>的</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低Hz水，并以该水</w:t>
      </w:r>
      <w:r>
        <w:rPr>
          <w:rFonts w:hint="eastAsia" w:hAnsi="Times New Roman" w:cs="Times New Roman"/>
          <w:color w:val="000000" w:themeColor="text1"/>
          <w14:textFill>
            <w14:solidFill>
              <w14:schemeClr w14:val="tx1"/>
            </w14:solidFill>
          </w14:textFill>
        </w:rPr>
        <w:t>为主要原料，添加</w:t>
      </w:r>
      <w:r>
        <w:rPr>
          <w:rFonts w:hint="eastAsia" w:cs="Times New Roman"/>
          <w:color w:val="000000" w:themeColor="text1"/>
          <w:lang w:val="en-US" w:eastAsia="zh-CN"/>
          <w14:textFill>
            <w14:solidFill>
              <w14:schemeClr w14:val="tx1"/>
            </w14:solidFill>
          </w14:textFill>
        </w:rPr>
        <w:t>符合国标要求的添加剂后</w:t>
      </w:r>
      <w:r>
        <w:rPr>
          <w:rFonts w:hint="eastAsia" w:hAnsi="Times New Roman" w:cs="Times New Roman"/>
          <w:color w:val="000000" w:themeColor="text1"/>
          <w14:textFill>
            <w14:solidFill>
              <w14:schemeClr w14:val="tx1"/>
            </w14:solidFill>
          </w14:textFill>
        </w:rPr>
        <w:t>经调配、杀菌、灌装制成的预包装日常饮料。</w:t>
      </w:r>
    </w:p>
    <w:p w14:paraId="0C6AF6D8">
      <w:pPr>
        <w:pStyle w:val="56"/>
        <w:ind w:firstLine="420"/>
        <w:rPr>
          <w:rFonts w:hint="eastAsia" w:hAnsi="Times New Roman" w:cs="Times New Roman"/>
          <w:color w:val="000000" w:themeColor="text1"/>
          <w:lang w:val="en-US" w:eastAsia="zh-CN"/>
          <w14:textFill>
            <w14:solidFill>
              <w14:schemeClr w14:val="tx1"/>
            </w14:solidFill>
          </w14:textFill>
        </w:rPr>
      </w:pPr>
      <w:r>
        <w:rPr>
          <w:rFonts w:hint="eastAsia" w:hAnsi="Times New Roman" w:cs="Times New Roman"/>
          <w:color w:val="000000" w:themeColor="text1"/>
          <w14:textFill>
            <w14:solidFill>
              <w14:schemeClr w14:val="tx1"/>
            </w14:solidFill>
          </w14:textFill>
        </w:rPr>
        <w:t>本文件不适用于保健食品、特殊医学用途配方食品、婴幼儿配方食品及酒精饮料。</w:t>
      </w:r>
    </w:p>
    <w:p w14:paraId="3B9E1420">
      <w:pPr>
        <w:pStyle w:val="104"/>
        <w:numPr>
          <w:ilvl w:val="1"/>
          <w:numId w:val="0"/>
        </w:numPr>
        <w:spacing w:before="240" w:after="240"/>
        <w:ind w:left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 xml:space="preserve"> 规范性引用文件</w:t>
      </w:r>
    </w:p>
    <w:p w14:paraId="756AD0F4">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0AABF6">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GB/T 5750.4 生活饮用水标准检验方法 第4部分：感官性状和物理指标</w:t>
      </w:r>
    </w:p>
    <w:p w14:paraId="75A4AA13">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GB/T 31121 果蔬汁类及其饮料</w:t>
      </w:r>
    </w:p>
    <w:p w14:paraId="112FA59A">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GB/T 12143 饮料通用分析方法</w:t>
      </w:r>
    </w:p>
    <w:p w14:paraId="26554F78">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GB/T 10789 饮料通则</w:t>
      </w:r>
    </w:p>
    <w:p w14:paraId="22D8F092">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2760 食品安全国家标准 食品添加剂使用标准</w:t>
      </w:r>
    </w:p>
    <w:p w14:paraId="29613A12">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2761 食品安全国家标准 食品中真菌毒素限量</w:t>
      </w:r>
    </w:p>
    <w:p w14:paraId="663C9205">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2762 食品安全国家标准 食品中污染物限量</w:t>
      </w:r>
    </w:p>
    <w:p w14:paraId="5E4E6536">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2763 食品安全国家标准 食品中农药最大残留限量</w:t>
      </w:r>
    </w:p>
    <w:p w14:paraId="5363EA99">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4789.1 食品安全国家标准 食品微生物学检验 总则</w:t>
      </w:r>
    </w:p>
    <w:p w14:paraId="410FF2FE">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4789.2 食品安全国家标准 食品微生物学检验 菌落总数测定</w:t>
      </w:r>
    </w:p>
    <w:p w14:paraId="1257C6BE">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4789.3 食品安全国家标准 食品微生物学检验 大肠菌群计数</w:t>
      </w:r>
    </w:p>
    <w:p w14:paraId="740F3D0D">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4789.4 食品安全国家标准 食品微生物学检验 沙门氏菌检验</w:t>
      </w:r>
    </w:p>
    <w:p w14:paraId="26663050">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4789.15 食品安全国家标准 食品微生物学检验 霉菌和酵母计数</w:t>
      </w:r>
    </w:p>
    <w:p w14:paraId="295AA34D">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4789.21 食品安全国家标准 食品微生物学检验 冷冻饮品、饮料检验</w:t>
      </w:r>
    </w:p>
    <w:p w14:paraId="5A0DCAA9">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4789.26 食品安全国家标准 食品微生物学检验 商业无菌检验</w:t>
      </w:r>
    </w:p>
    <w:p w14:paraId="5F4F9676">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5009.11 食品安全国家标准 食品中总砷及无机砷的测定</w:t>
      </w:r>
    </w:p>
    <w:p w14:paraId="0A544418">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5009.12 食品安全国家标准 食品中铅的测定</w:t>
      </w:r>
    </w:p>
    <w:p w14:paraId="72E4ACA6">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5009.14 食品安全国家标准 食品中锌的测定</w:t>
      </w:r>
    </w:p>
    <w:p w14:paraId="4DD1F602">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5009.17 食品安全国家标准 食品中总汞及有机汞的测定</w:t>
      </w:r>
    </w:p>
    <w:p w14:paraId="0676F91C">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5009.82 食品安全国家标准 食品中维生素A、D、E的测定</w:t>
      </w:r>
    </w:p>
    <w:p w14:paraId="32ADADD0">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5009.84 食品安全国家标准 食品中维生素B₁的测定</w:t>
      </w:r>
    </w:p>
    <w:p w14:paraId="535E1F06">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5009.85 食品安全国家标准 食品中维生素B₂的测定</w:t>
      </w:r>
    </w:p>
    <w:p w14:paraId="52F24CBD">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5009.86 食品安全国家标准 食品中抗坏血酸的测定</w:t>
      </w:r>
    </w:p>
    <w:p w14:paraId="5AF33D0F">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5009.89 食品安全国家标准 食品中烟酸和烟酰胺的测定</w:t>
      </w:r>
    </w:p>
    <w:p w14:paraId="446CF4A1">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5009.91 食品安全国家标准 食品中钾、钠的测定</w:t>
      </w:r>
    </w:p>
    <w:p w14:paraId="429F0602">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5009.92 食品安全国家标准 食品中钙的测定</w:t>
      </w:r>
    </w:p>
    <w:p w14:paraId="5A529D91">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5009.123 食品安全国家标准 食品中铬的测定</w:t>
      </w:r>
    </w:p>
    <w:p w14:paraId="5979CD96">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5009.154 食品安全国家标准 食品中维生素B₆的测定</w:t>
      </w:r>
    </w:p>
    <w:p w14:paraId="0CAAAB3B">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5749 生活饮用水卫生标准</w:t>
      </w:r>
    </w:p>
    <w:p w14:paraId="491AA287">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7101 食品安全国家标准 饮料</w:t>
      </w:r>
    </w:p>
    <w:p w14:paraId="1699BB31">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7718 食品安全国家标准 预包装食品标签通则</w:t>
      </w:r>
    </w:p>
    <w:p w14:paraId="79EE6E21">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14880 食品安全国家标准 食品营养强化剂使用标准</w:t>
      </w:r>
    </w:p>
    <w:p w14:paraId="01547DE9">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14881 食品安全国家标准 食品生产通用卫生规范</w:t>
      </w:r>
    </w:p>
    <w:p w14:paraId="0458CA6C">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28050 食品安全国家标准 预包装食品营养标签通则</w:t>
      </w:r>
    </w:p>
    <w:p w14:paraId="1A9A588C">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GB 29921 食品安全国家标准 预包装食品中致病菌限量</w:t>
      </w:r>
    </w:p>
    <w:p w14:paraId="241118C3">
      <w:pPr>
        <w:pStyle w:val="56"/>
        <w:ind w:firstLine="420"/>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JJF 1070 定量包装商品净含量计量检验规则</w:t>
      </w:r>
    </w:p>
    <w:p w14:paraId="2196CE03">
      <w:pPr>
        <w:pStyle w:val="104"/>
        <w:numPr>
          <w:ilvl w:val="1"/>
          <w:numId w:val="0"/>
        </w:numPr>
        <w:spacing w:before="240" w:after="240"/>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 术语和定义</w:t>
      </w:r>
    </w:p>
    <w:p w14:paraId="62C1D486">
      <w:pPr>
        <w:pStyle w:val="13"/>
        <w:spacing w:before="54" w:line="193" w:lineRule="auto"/>
        <w:ind w:left="0" w:leftChars="0" w:firstLine="420" w:firstLineChars="200"/>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下列术语和定义适用于本文件。</w:t>
      </w:r>
    </w:p>
    <w:p w14:paraId="6E1FC542">
      <w:pPr>
        <w:pStyle w:val="104"/>
        <w:numPr>
          <w:ilvl w:val="1"/>
          <w:numId w:val="0"/>
        </w:numPr>
        <w:spacing w:before="240" w:after="240"/>
        <w:ind w:leftChars="0"/>
        <w:rPr>
          <w:rFonts w:hint="eastAsia"/>
          <w:color w:val="000000" w:themeColor="text1"/>
          <w14:textFill>
            <w14:solidFill>
              <w14:schemeClr w14:val="tx1"/>
            </w14:solidFill>
          </w14:textFill>
        </w:rPr>
      </w:pPr>
      <w:r>
        <w:rPr>
          <w:rFonts w:hint="eastAsia"/>
          <w:color w:val="000000" w:themeColor="text1"/>
          <w:szCs w:val="21"/>
          <w14:textFill>
            <w14:solidFill>
              <w14:schemeClr w14:val="tx1"/>
            </w14:solidFill>
          </w14:textFill>
        </w:rPr>
        <w:t xml:space="preserve">3.1 </w:t>
      </w:r>
      <w:r>
        <w:rPr>
          <w:rFonts w:hint="eastAsia"/>
          <w:color w:val="000000" w:themeColor="text1"/>
          <w14:textFill>
            <w14:solidFill>
              <w14:schemeClr w14:val="tx1"/>
            </w14:solidFill>
          </w14:textFill>
        </w:rPr>
        <w:t xml:space="preserve">低Hz饮料 </w:t>
      </w:r>
      <w:r>
        <w:rPr>
          <w:rFonts w:hint="eastAsia"/>
          <w:color w:val="000000" w:themeColor="text1"/>
          <w:lang w:val="en-US" w:eastAsia="zh-CN"/>
          <w14:textFill>
            <w14:solidFill>
              <w14:schemeClr w14:val="tx1"/>
            </w14:solidFill>
          </w14:textFill>
        </w:rPr>
        <w:t>l</w:t>
      </w:r>
      <w:r>
        <w:rPr>
          <w:color w:val="000000" w:themeColor="text1"/>
          <w14:textFill>
            <w14:solidFill>
              <w14:schemeClr w14:val="tx1"/>
            </w14:solidFill>
          </w14:textFill>
        </w:rPr>
        <w:t>ow-frequency  beverages</w:t>
      </w:r>
    </w:p>
    <w:p w14:paraId="301C8A3B">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以水为原料，经物理处理优化水分子团簇结构形成</w:t>
      </w:r>
      <w:r>
        <w:rPr>
          <w:rFonts w:hint="eastAsia" w:ascii="宋体" w:cs="Times New Roman"/>
          <w:snapToGrid w:val="0"/>
          <w:color w:val="000000" w:themeColor="text1"/>
          <w:kern w:val="0"/>
          <w:sz w:val="21"/>
          <w:szCs w:val="20"/>
          <w:lang w:val="en-US" w:eastAsia="zh-CN" w:bidi="ar-SA"/>
          <w14:textFill>
            <w14:solidFill>
              <w14:schemeClr w14:val="tx1"/>
            </w14:solidFill>
          </w14:textFill>
        </w:rPr>
        <w:t>低频</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低Hz水，</w:t>
      </w:r>
      <w:r>
        <w:rPr>
          <w:rFonts w:hint="eastAsia" w:ascii="宋体" w:cs="Times New Roman"/>
          <w:snapToGrid w:val="0"/>
          <w:color w:val="000000" w:themeColor="text1"/>
          <w:kern w:val="0"/>
          <w:sz w:val="21"/>
          <w:szCs w:val="20"/>
          <w:lang w:val="en-US" w:eastAsia="zh-CN" w:bidi="ar-SA"/>
          <w14:textFill>
            <w14:solidFill>
              <w14:schemeClr w14:val="tx1"/>
            </w14:solidFill>
          </w14:textFill>
        </w:rPr>
        <w:t>并</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添加</w:t>
      </w:r>
      <w:r>
        <w:rPr>
          <w:rFonts w:hint="eastAsia" w:ascii="宋体" w:cs="Times New Roman"/>
          <w:snapToGrid w:val="0"/>
          <w:color w:val="000000" w:themeColor="text1"/>
          <w:kern w:val="0"/>
          <w:sz w:val="21"/>
          <w:szCs w:val="20"/>
          <w:lang w:val="en-US" w:eastAsia="zh-CN" w:bidi="ar-SA"/>
          <w14:textFill>
            <w14:solidFill>
              <w14:schemeClr w14:val="tx1"/>
            </w14:solidFill>
          </w14:textFill>
        </w:rPr>
        <w:t>符合国标要求的添加剂等</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，制成的用于补充人体日常所需矿物质与维生素的预包装饮料。</w:t>
      </w:r>
    </w:p>
    <w:p w14:paraId="6B43F252">
      <w:pPr>
        <w:pStyle w:val="104"/>
        <w:numPr>
          <w:ilvl w:val="1"/>
          <w:numId w:val="0"/>
        </w:numPr>
        <w:spacing w:before="240" w:after="240"/>
        <w:ind w:leftChars="0"/>
        <w:rPr>
          <w:rFonts w:hint="eastAsia" w:hAnsi="Times New Roman" w:cs="Times New Roman"/>
          <w:color w:val="000000" w:themeColor="text1"/>
          <w:szCs w:val="21"/>
          <w14:textFill>
            <w14:solidFill>
              <w14:schemeClr w14:val="tx1"/>
            </w14:solidFill>
          </w14:textFill>
        </w:rPr>
      </w:pPr>
      <w:r>
        <w:rPr>
          <w:rFonts w:hint="default" w:hAnsi="Times New Roman" w:cs="Times New Roman"/>
          <w:color w:val="000000" w:themeColor="text1"/>
          <w:szCs w:val="21"/>
          <w14:textFill>
            <w14:solidFill>
              <w14:schemeClr w14:val="tx1"/>
            </w14:solidFill>
          </w14:textFill>
        </w:rPr>
        <w:t>4</w:t>
      </w:r>
      <w:r>
        <w:rPr>
          <w:rFonts w:hint="eastAsia" w:hAnsi="Times New Roman" w:cs="Times New Roman"/>
          <w:color w:val="000000" w:themeColor="text1"/>
          <w:szCs w:val="21"/>
          <w:lang w:val="en-US" w:eastAsia="zh-CN"/>
          <w14:textFill>
            <w14:solidFill>
              <w14:schemeClr w14:val="tx1"/>
            </w14:solidFill>
          </w14:textFill>
        </w:rPr>
        <w:t xml:space="preserve">  </w:t>
      </w:r>
      <w:r>
        <w:rPr>
          <w:rFonts w:hint="eastAsia" w:hAnsi="Times New Roman" w:cs="Times New Roman"/>
          <w:color w:val="000000" w:themeColor="text1"/>
          <w:szCs w:val="21"/>
          <w14:textFill>
            <w14:solidFill>
              <w14:schemeClr w14:val="tx1"/>
            </w14:solidFill>
          </w14:textFill>
        </w:rPr>
        <w:t>产品分类</w:t>
      </w:r>
    </w:p>
    <w:p w14:paraId="3F447FFD">
      <w:pPr>
        <w:pStyle w:val="104"/>
        <w:numPr>
          <w:ilvl w:val="1"/>
          <w:numId w:val="0"/>
        </w:numPr>
        <w:spacing w:before="240" w:after="240"/>
        <w:ind w:leftChars="0"/>
        <w:rPr>
          <w:rFonts w:hint="default" w:hAnsi="Times New Roman" w:cs="Times New Roman"/>
          <w:color w:val="000000" w:themeColor="text1"/>
          <w:szCs w:val="21"/>
          <w:lang w:val="en-US" w:eastAsia="zh-CN"/>
          <w14:textFill>
            <w14:solidFill>
              <w14:schemeClr w14:val="tx1"/>
            </w14:solidFill>
          </w14:textFill>
        </w:rPr>
      </w:pPr>
      <w:r>
        <w:rPr>
          <w:rFonts w:hint="eastAsia" w:hAnsi="Times New Roman" w:cs="Times New Roman"/>
          <w:color w:val="000000" w:themeColor="text1"/>
          <w:szCs w:val="21"/>
          <w:lang w:val="en-US" w:eastAsia="zh-CN"/>
          <w14:textFill>
            <w14:solidFill>
              <w14:schemeClr w14:val="tx1"/>
            </w14:solidFill>
          </w14:textFill>
        </w:rPr>
        <w:t>4.1 果汁型低</w:t>
      </w:r>
      <w:r>
        <w:rPr>
          <w:rFonts w:hint="eastAsia" w:cs="Times New Roman"/>
          <w:color w:val="000000" w:themeColor="text1"/>
          <w:szCs w:val="21"/>
          <w:lang w:val="en-US" w:eastAsia="zh-CN"/>
          <w14:textFill>
            <w14:solidFill>
              <w14:schemeClr w14:val="tx1"/>
            </w14:solidFill>
          </w14:textFill>
        </w:rPr>
        <w:t xml:space="preserve">Hz饮料 </w:t>
      </w:r>
      <w:r>
        <w:rPr>
          <w:rFonts w:hint="eastAsia"/>
          <w:color w:val="000000" w:themeColor="text1"/>
          <w:szCs w:val="21"/>
          <w:lang w:val="en-US" w:eastAsia="zh-CN"/>
          <w14:textFill>
            <w14:solidFill>
              <w14:schemeClr w14:val="tx1"/>
            </w14:solidFill>
          </w14:textFill>
        </w:rPr>
        <w:t>j</w:t>
      </w:r>
      <w:r>
        <w:rPr>
          <w:color w:val="000000" w:themeColor="text1"/>
          <w:szCs w:val="21"/>
          <w14:textFill>
            <w14:solidFill>
              <w14:schemeClr w14:val="tx1"/>
            </w14:solidFill>
          </w14:textFill>
        </w:rPr>
        <w:t>uice-</w:t>
      </w:r>
      <w:r>
        <w:rPr>
          <w:rFonts w:hint="eastAsia"/>
          <w:color w:val="000000" w:themeColor="text1"/>
          <w:szCs w:val="21"/>
          <w:lang w:val="en-US" w:eastAsia="zh-CN"/>
          <w14:textFill>
            <w14:solidFill>
              <w14:schemeClr w14:val="tx1"/>
            </w14:solidFill>
          </w14:textFill>
        </w:rPr>
        <w:t>t</w:t>
      </w:r>
      <w:r>
        <w:rPr>
          <w:color w:val="000000" w:themeColor="text1"/>
          <w:szCs w:val="21"/>
          <w14:textFill>
            <w14:solidFill>
              <w14:schemeClr w14:val="tx1"/>
            </w14:solidFill>
          </w14:textFill>
        </w:rPr>
        <w:t>ype</w:t>
      </w:r>
      <w:r>
        <w:rPr>
          <w:rFonts w:hint="eastAsia"/>
          <w:color w:val="000000" w:themeColor="text1"/>
          <w:szCs w:val="21"/>
          <w14:textFill>
            <w14:solidFill>
              <w14:schemeClr w14:val="tx1"/>
            </w14:solidFill>
          </w14:textFill>
        </w:rPr>
        <w:t xml:space="preserve"> low Hz </w:t>
      </w:r>
      <w:r>
        <w:rPr>
          <w:color w:val="000000" w:themeColor="text1"/>
          <w:szCs w:val="21"/>
          <w14:textFill>
            <w14:solidFill>
              <w14:schemeClr w14:val="tx1"/>
            </w14:solidFill>
          </w14:textFill>
        </w:rPr>
        <w:t>beverages</w:t>
      </w:r>
    </w:p>
    <w:p w14:paraId="79221AD2">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含有一定量果汁的低</w:t>
      </w:r>
      <w:r>
        <w:rPr>
          <w:rFonts w:hint="eastAsia" w:asciiTheme="minorEastAsia" w:hAnsiTheme="minorEastAsia" w:eastAsiaTheme="minorEastAsia" w:cstheme="minorEastAsia"/>
          <w:color w:val="000000" w:themeColor="text1"/>
          <w:sz w:val="21"/>
          <w:szCs w:val="21"/>
          <w14:textFill>
            <w14:solidFill>
              <w14:schemeClr w14:val="tx1"/>
            </w14:solidFill>
          </w14:textFill>
        </w:rPr>
        <w:t>Hz</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饮料</w:t>
      </w:r>
      <w:r>
        <w:rPr>
          <w:rFonts w:hint="eastAsia" w:asciiTheme="minorEastAsia" w:hAnsiTheme="minorEastAsia" w:eastAsiaTheme="minorEastAsia" w:cstheme="minorEastAsia"/>
          <w:color w:val="000000" w:themeColor="text1"/>
          <w:sz w:val="21"/>
          <w:szCs w:val="21"/>
          <w14:textFill>
            <w14:solidFill>
              <w14:schemeClr w14:val="tx1"/>
            </w14:solidFill>
          </w14:textFill>
        </w:rPr>
        <w:t>，如橘汁饮</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料</w:t>
      </w:r>
      <w:r>
        <w:rPr>
          <w:rFonts w:hint="eastAsia" w:asciiTheme="minorEastAsia" w:hAnsiTheme="minorEastAsia" w:eastAsiaTheme="minorEastAsia" w:cstheme="minorEastAsia"/>
          <w:color w:val="000000" w:themeColor="text1"/>
          <w:sz w:val="21"/>
          <w:szCs w:val="21"/>
          <w14:textFill>
            <w14:solidFill>
              <w14:schemeClr w14:val="tx1"/>
            </w14:solidFill>
          </w14:textFill>
        </w:rPr>
        <w:t>、橙汁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饮料</w:t>
      </w:r>
      <w:r>
        <w:rPr>
          <w:rFonts w:hint="eastAsia" w:asciiTheme="minorEastAsia" w:hAnsiTheme="minorEastAsia" w:eastAsiaTheme="minorEastAsia" w:cstheme="minorEastAsia"/>
          <w:color w:val="000000" w:themeColor="text1"/>
          <w:sz w:val="21"/>
          <w:szCs w:val="21"/>
          <w14:textFill>
            <w14:solidFill>
              <w14:schemeClr w14:val="tx1"/>
            </w14:solidFill>
          </w14:textFill>
        </w:rPr>
        <w:t>、菠萝汁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饮料</w:t>
      </w:r>
      <w:r>
        <w:rPr>
          <w:rFonts w:hint="eastAsia" w:asciiTheme="minorEastAsia" w:hAnsiTheme="minorEastAsia" w:eastAsiaTheme="minorEastAsia" w:cstheme="minorEastAsia"/>
          <w:color w:val="000000" w:themeColor="text1"/>
          <w:sz w:val="21"/>
          <w:szCs w:val="21"/>
          <w14:textFill>
            <w14:solidFill>
              <w14:schemeClr w14:val="tx1"/>
            </w14:solidFill>
          </w14:textFill>
        </w:rPr>
        <w:t>或混合果汁饮</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料</w:t>
      </w:r>
      <w:r>
        <w:rPr>
          <w:rFonts w:hint="eastAsia" w:asciiTheme="minorEastAsia" w:hAnsiTheme="minorEastAsia" w:eastAsiaTheme="minorEastAsia" w:cstheme="minorEastAsia"/>
          <w:color w:val="000000" w:themeColor="text1"/>
          <w:sz w:val="21"/>
          <w:szCs w:val="21"/>
          <w14:textFill>
            <w14:solidFill>
              <w14:schemeClr w14:val="tx1"/>
            </w14:solidFill>
          </w14:textFill>
        </w:rPr>
        <w:t>等</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w:t>
      </w:r>
    </w:p>
    <w:p w14:paraId="719B8894">
      <w:pPr>
        <w:pStyle w:val="104"/>
        <w:numPr>
          <w:ilvl w:val="1"/>
          <w:numId w:val="0"/>
        </w:numPr>
        <w:spacing w:before="240" w:after="240"/>
        <w:ind w:leftChars="0"/>
        <w:rPr>
          <w:rFonts w:hint="default" w:hAnsi="Times New Roman" w:cs="Times New Roman"/>
          <w:color w:val="000000" w:themeColor="text1"/>
          <w:szCs w:val="21"/>
          <w:lang w:val="en-US" w:eastAsia="zh-CN"/>
          <w14:textFill>
            <w14:solidFill>
              <w14:schemeClr w14:val="tx1"/>
            </w14:solidFill>
          </w14:textFill>
        </w:rPr>
      </w:pPr>
      <w:r>
        <w:rPr>
          <w:rFonts w:hint="eastAsia" w:hAnsi="Times New Roman" w:cs="Times New Roman"/>
          <w:color w:val="000000" w:themeColor="text1"/>
          <w:szCs w:val="21"/>
          <w:lang w:val="en-US" w:eastAsia="zh-CN"/>
          <w14:textFill>
            <w14:solidFill>
              <w14:schemeClr w14:val="tx1"/>
            </w14:solidFill>
          </w14:textFill>
        </w:rPr>
        <w:t>4.2 茶味型低</w:t>
      </w:r>
      <w:r>
        <w:rPr>
          <w:rFonts w:hint="eastAsia" w:cs="Times New Roman"/>
          <w:color w:val="000000" w:themeColor="text1"/>
          <w:szCs w:val="21"/>
          <w:lang w:val="en-US" w:eastAsia="zh-CN"/>
          <w14:textFill>
            <w14:solidFill>
              <w14:schemeClr w14:val="tx1"/>
            </w14:solidFill>
          </w14:textFill>
        </w:rPr>
        <w:t xml:space="preserve">Hz饮料 </w:t>
      </w:r>
      <w:r>
        <w:rPr>
          <w:rFonts w:hint="eastAsia"/>
          <w:color w:val="000000" w:themeColor="text1"/>
          <w:szCs w:val="21"/>
          <w:lang w:val="en-US" w:eastAsia="zh-CN"/>
          <w14:textFill>
            <w14:solidFill>
              <w14:schemeClr w14:val="tx1"/>
            </w14:solidFill>
          </w14:textFill>
        </w:rPr>
        <w:t>t</w:t>
      </w:r>
      <w:r>
        <w:rPr>
          <w:rFonts w:hint="eastAsia"/>
          <w:color w:val="000000" w:themeColor="text1"/>
          <w:szCs w:val="21"/>
          <w14:textFill>
            <w14:solidFill>
              <w14:schemeClr w14:val="tx1"/>
            </w14:solidFill>
          </w14:textFill>
        </w:rPr>
        <w:t>ea</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flavor</w:t>
      </w:r>
      <w:r>
        <w:rPr>
          <w:color w:val="000000" w:themeColor="text1"/>
          <w:szCs w:val="21"/>
          <w14:textFill>
            <w14:solidFill>
              <w14:schemeClr w14:val="tx1"/>
            </w14:solidFill>
          </w14:textFill>
        </w:rPr>
        <w:t>ed</w:t>
      </w:r>
      <w:r>
        <w:rPr>
          <w:rFonts w:hint="eastAsia"/>
          <w:color w:val="000000" w:themeColor="text1"/>
          <w:szCs w:val="21"/>
          <w14:textFill>
            <w14:solidFill>
              <w14:schemeClr w14:val="tx1"/>
            </w14:solidFill>
          </w14:textFill>
        </w:rPr>
        <w:t xml:space="preserve"> low Hz </w:t>
      </w:r>
      <w:r>
        <w:rPr>
          <w:color w:val="000000" w:themeColor="text1"/>
          <w:szCs w:val="21"/>
          <w14:textFill>
            <w14:solidFill>
              <w14:schemeClr w14:val="tx1"/>
            </w14:solidFill>
          </w14:textFill>
        </w:rPr>
        <w:t>beverages</w:t>
      </w:r>
    </w:p>
    <w:p w14:paraId="5E2FC0CB">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以茶叶提取物为主要风味来源的低</w:t>
      </w:r>
      <w:r>
        <w:rPr>
          <w:rFonts w:hint="eastAsia" w:asciiTheme="minorEastAsia" w:hAnsiTheme="minorEastAsia" w:eastAsiaTheme="minorEastAsia" w:cstheme="minorEastAsia"/>
          <w:color w:val="000000" w:themeColor="text1"/>
          <w:sz w:val="21"/>
          <w:szCs w:val="21"/>
          <w14:textFill>
            <w14:solidFill>
              <w14:schemeClr w14:val="tx1"/>
            </w14:solidFill>
          </w14:textFill>
        </w:rPr>
        <w:t>Hz</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饮料</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w:t>
      </w:r>
    </w:p>
    <w:p w14:paraId="0D0F60F5">
      <w:pPr>
        <w:pStyle w:val="104"/>
        <w:numPr>
          <w:ilvl w:val="1"/>
          <w:numId w:val="0"/>
        </w:numPr>
        <w:spacing w:before="240" w:after="240"/>
        <w:ind w:leftChars="0"/>
        <w:rPr>
          <w:rFonts w:hint="eastAsia" w:hAnsi="Times New Roman" w:cs="Times New Roman"/>
          <w:color w:val="000000" w:themeColor="text1"/>
          <w:lang w:val="en-US" w:eastAsia="zh-CN"/>
          <w14:textFill>
            <w14:solidFill>
              <w14:schemeClr w14:val="tx1"/>
            </w14:solidFill>
          </w14:textFill>
        </w:rPr>
      </w:pPr>
      <w:r>
        <w:rPr>
          <w:rFonts w:hint="eastAsia" w:hAnsi="Times New Roman" w:cs="Times New Roman"/>
          <w:color w:val="000000" w:themeColor="text1"/>
          <w:szCs w:val="21"/>
          <w:lang w:val="en-US" w:eastAsia="zh-CN"/>
          <w14:textFill>
            <w14:solidFill>
              <w14:schemeClr w14:val="tx1"/>
            </w14:solidFill>
          </w14:textFill>
        </w:rPr>
        <w:t xml:space="preserve">4.3 </w:t>
      </w:r>
      <w:r>
        <w:rPr>
          <w:rFonts w:hint="eastAsia" w:hAnsi="Times New Roman" w:cs="Times New Roman"/>
          <w:color w:val="000000" w:themeColor="text1"/>
          <w:lang w:val="en-US" w:eastAsia="zh-CN"/>
          <w14:textFill>
            <w14:solidFill>
              <w14:schemeClr w14:val="tx1"/>
            </w14:solidFill>
          </w14:textFill>
        </w:rPr>
        <w:t>其他型</w:t>
      </w:r>
      <w:r>
        <w:rPr>
          <w:rFonts w:hint="eastAsia" w:hAnsi="Times New Roman" w:cs="Times New Roman"/>
          <w:color w:val="000000" w:themeColor="text1"/>
          <w:szCs w:val="21"/>
          <w:lang w:val="en-US" w:eastAsia="zh-CN"/>
          <w14:textFill>
            <w14:solidFill>
              <w14:schemeClr w14:val="tx1"/>
            </w14:solidFill>
          </w14:textFill>
        </w:rPr>
        <w:t>低</w:t>
      </w:r>
      <w:r>
        <w:rPr>
          <w:rFonts w:hint="eastAsia" w:cs="Times New Roman"/>
          <w:color w:val="000000" w:themeColor="text1"/>
          <w:szCs w:val="21"/>
          <w:lang w:val="en-US" w:eastAsia="zh-CN"/>
          <w14:textFill>
            <w14:solidFill>
              <w14:schemeClr w14:val="tx1"/>
            </w14:solidFill>
          </w14:textFill>
        </w:rPr>
        <w:t xml:space="preserve">Hz饮料 </w:t>
      </w:r>
      <w:r>
        <w:rPr>
          <w:rFonts w:hint="eastAsia"/>
          <w:color w:val="000000" w:themeColor="text1"/>
          <w:szCs w:val="21"/>
          <w:lang w:val="en-US" w:eastAsia="zh-CN"/>
          <w14:textFill>
            <w14:solidFill>
              <w14:schemeClr w14:val="tx1"/>
            </w14:solidFill>
          </w14:textFill>
        </w:rPr>
        <w:t>o</w:t>
      </w:r>
      <w:r>
        <w:rPr>
          <w:rFonts w:hint="eastAsia"/>
          <w:color w:val="000000" w:themeColor="text1"/>
          <w:szCs w:val="21"/>
          <w14:textFill>
            <w14:solidFill>
              <w14:schemeClr w14:val="tx1"/>
            </w14:solidFill>
          </w14:textFill>
        </w:rPr>
        <w:t xml:space="preserve">ther low Hz </w:t>
      </w:r>
      <w:r>
        <w:rPr>
          <w:color w:val="000000" w:themeColor="text1"/>
          <w:szCs w:val="21"/>
          <w14:textFill>
            <w14:solidFill>
              <w14:schemeClr w14:val="tx1"/>
            </w14:solidFill>
          </w14:textFill>
        </w:rPr>
        <w:t>beverages</w:t>
      </w:r>
    </w:p>
    <w:p w14:paraId="744EE3C8">
      <w:pPr>
        <w:pStyle w:val="56"/>
        <w:ind w:firstLine="420"/>
        <w:rPr>
          <w:rFonts w:hint="eastAsia" w:hAnsi="Times New Roman" w:cs="Times New Roman"/>
          <w:color w:val="000000" w:themeColor="text1"/>
          <w:lang w:val="en-US" w:eastAsia="zh-CN"/>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上述分类以外的低Hz</w:t>
      </w:r>
      <w:r>
        <w:rPr>
          <w:rFonts w:hint="eastAsia" w:cs="Times New Roman"/>
          <w:color w:val="000000" w:themeColor="text1"/>
          <w:lang w:val="en-US" w:eastAsia="zh-CN"/>
          <w14:textFill>
            <w14:solidFill>
              <w14:schemeClr w14:val="tx1"/>
            </w14:solidFill>
          </w14:textFill>
        </w:rPr>
        <w:t>饮料</w:t>
      </w:r>
      <w:r>
        <w:rPr>
          <w:rFonts w:hint="eastAsia" w:hAnsi="Times New Roman" w:cs="Times New Roman"/>
          <w:color w:val="000000" w:themeColor="text1"/>
          <w:lang w:val="en-US" w:eastAsia="zh-CN"/>
          <w14:textFill>
            <w14:solidFill>
              <w14:schemeClr w14:val="tx1"/>
            </w14:solidFill>
          </w14:textFill>
        </w:rPr>
        <w:t>，例如添加了</w:t>
      </w:r>
      <w:r>
        <w:rPr>
          <w:rFonts w:hint="eastAsia" w:cs="Times New Roman"/>
          <w:color w:val="000000" w:themeColor="text1"/>
          <w:lang w:val="en-US" w:eastAsia="zh-CN"/>
          <w14:textFill>
            <w14:solidFill>
              <w14:schemeClr w14:val="tx1"/>
            </w14:solidFill>
          </w14:textFill>
        </w:rPr>
        <w:t>药食同源</w:t>
      </w:r>
      <w:r>
        <w:rPr>
          <w:rFonts w:hint="eastAsia" w:hAnsi="Times New Roman" w:cs="Times New Roman"/>
          <w:color w:val="000000" w:themeColor="text1"/>
          <w:lang w:val="en-US" w:eastAsia="zh-CN"/>
          <w14:textFill>
            <w14:solidFill>
              <w14:schemeClr w14:val="tx1"/>
            </w14:solidFill>
          </w14:textFill>
        </w:rPr>
        <w:t>提取物的低Hz</w:t>
      </w:r>
      <w:r>
        <w:rPr>
          <w:rFonts w:hint="eastAsia" w:cs="Times New Roman"/>
          <w:color w:val="000000" w:themeColor="text1"/>
          <w:lang w:val="en-US" w:eastAsia="zh-CN"/>
          <w14:textFill>
            <w14:solidFill>
              <w14:schemeClr w14:val="tx1"/>
            </w14:solidFill>
          </w14:textFill>
        </w:rPr>
        <w:t>饮料</w:t>
      </w:r>
      <w:r>
        <w:rPr>
          <w:rFonts w:hint="eastAsia" w:hAnsi="Times New Roman" w:cs="Times New Roman"/>
          <w:color w:val="000000" w:themeColor="text1"/>
          <w:lang w:val="en-US" w:eastAsia="zh-CN"/>
          <w14:textFill>
            <w14:solidFill>
              <w14:schemeClr w14:val="tx1"/>
            </w14:solidFill>
          </w14:textFill>
        </w:rPr>
        <w:t>，蕨麻</w:t>
      </w:r>
      <w:r>
        <w:rPr>
          <w:rFonts w:hint="eastAsia" w:cs="Times New Roman"/>
          <w:color w:val="000000" w:themeColor="text1"/>
          <w:lang w:val="en-US" w:eastAsia="zh-CN"/>
          <w14:textFill>
            <w14:solidFill>
              <w14:schemeClr w14:val="tx1"/>
            </w14:solidFill>
          </w14:textFill>
        </w:rPr>
        <w:t>饮料</w:t>
      </w:r>
      <w:r>
        <w:rPr>
          <w:rFonts w:hint="eastAsia" w:hAnsi="Times New Roman" w:cs="Times New Roman"/>
          <w:color w:val="000000" w:themeColor="text1"/>
          <w:lang w:val="en-US" w:eastAsia="zh-CN"/>
          <w14:textFill>
            <w14:solidFill>
              <w14:schemeClr w14:val="tx1"/>
            </w14:solidFill>
          </w14:textFill>
        </w:rPr>
        <w:t>、黄精</w:t>
      </w:r>
      <w:r>
        <w:rPr>
          <w:rFonts w:hint="eastAsia" w:cs="Times New Roman"/>
          <w:color w:val="000000" w:themeColor="text1"/>
          <w:lang w:val="en-US" w:eastAsia="zh-CN"/>
          <w14:textFill>
            <w14:solidFill>
              <w14:schemeClr w14:val="tx1"/>
            </w14:solidFill>
          </w14:textFill>
        </w:rPr>
        <w:t>饮料</w:t>
      </w:r>
      <w:r>
        <w:rPr>
          <w:rFonts w:hint="eastAsia" w:hAnsi="Times New Roman" w:cs="Times New Roman"/>
          <w:color w:val="000000" w:themeColor="text1"/>
          <w:lang w:val="en-US" w:eastAsia="zh-CN"/>
          <w14:textFill>
            <w14:solidFill>
              <w14:schemeClr w14:val="tx1"/>
            </w14:solidFill>
          </w14:textFill>
        </w:rPr>
        <w:t>、枸杞</w:t>
      </w:r>
      <w:r>
        <w:rPr>
          <w:rFonts w:hint="eastAsia" w:cs="Times New Roman"/>
          <w:color w:val="000000" w:themeColor="text1"/>
          <w:lang w:val="en-US" w:eastAsia="zh-CN"/>
          <w14:textFill>
            <w14:solidFill>
              <w14:schemeClr w14:val="tx1"/>
            </w14:solidFill>
          </w14:textFill>
        </w:rPr>
        <w:t>饮料</w:t>
      </w:r>
      <w:r>
        <w:rPr>
          <w:rFonts w:hint="eastAsia" w:hAnsi="Times New Roman" w:cs="Times New Roman"/>
          <w:color w:val="000000" w:themeColor="text1"/>
          <w:lang w:val="en-US" w:eastAsia="zh-CN"/>
          <w14:textFill>
            <w14:solidFill>
              <w14:schemeClr w14:val="tx1"/>
            </w14:solidFill>
          </w14:textFill>
        </w:rPr>
        <w:t>、人参饮</w:t>
      </w:r>
      <w:r>
        <w:rPr>
          <w:rFonts w:hint="eastAsia" w:cs="Times New Roman"/>
          <w:color w:val="000000" w:themeColor="text1"/>
          <w:lang w:val="en-US" w:eastAsia="zh-CN"/>
          <w14:textFill>
            <w14:solidFill>
              <w14:schemeClr w14:val="tx1"/>
            </w14:solidFill>
          </w14:textFill>
        </w:rPr>
        <w:t>料</w:t>
      </w:r>
      <w:r>
        <w:rPr>
          <w:rFonts w:hint="eastAsia" w:hAnsi="Times New Roman" w:cs="Times New Roman"/>
          <w:color w:val="000000" w:themeColor="text1"/>
          <w:lang w:val="en-US" w:eastAsia="zh-CN"/>
          <w14:textFill>
            <w14:solidFill>
              <w14:schemeClr w14:val="tx1"/>
            </w14:solidFill>
          </w14:textFill>
        </w:rPr>
        <w:t>等。</w:t>
      </w:r>
    </w:p>
    <w:p w14:paraId="16E709BD">
      <w:pPr>
        <w:pStyle w:val="104"/>
        <w:numPr>
          <w:ilvl w:val="1"/>
          <w:numId w:val="0"/>
        </w:numPr>
        <w:spacing w:before="240" w:after="240"/>
        <w:ind w:leftChars="0"/>
        <w:rPr>
          <w:rFonts w:hint="eastAsia" w:hAnsi="Times New Roman" w:cs="Times New Roman"/>
          <w:color w:val="000000" w:themeColor="text1"/>
          <w:szCs w:val="21"/>
          <w:lang w:val="en-US" w:eastAsia="zh-CN"/>
          <w14:textFill>
            <w14:solidFill>
              <w14:schemeClr w14:val="tx1"/>
            </w14:solidFill>
          </w14:textFill>
        </w:rPr>
      </w:pPr>
      <w:r>
        <w:rPr>
          <w:rFonts w:hint="default" w:hAnsi="Times New Roman" w:cs="Times New Roman"/>
          <w:color w:val="000000" w:themeColor="text1"/>
          <w:szCs w:val="21"/>
          <w:lang w:val="en-US" w:eastAsia="zh-CN"/>
          <w14:textFill>
            <w14:solidFill>
              <w14:schemeClr w14:val="tx1"/>
            </w14:solidFill>
          </w14:textFill>
        </w:rPr>
        <w:t>5</w:t>
      </w:r>
      <w:r>
        <w:rPr>
          <w:rFonts w:hint="eastAsia" w:hAnsi="Times New Roman" w:cs="Times New Roman"/>
          <w:color w:val="000000" w:themeColor="text1"/>
          <w:szCs w:val="21"/>
          <w:lang w:val="en-US" w:eastAsia="zh-CN"/>
          <w14:textFill>
            <w14:solidFill>
              <w14:schemeClr w14:val="tx1"/>
            </w14:solidFill>
          </w14:textFill>
        </w:rPr>
        <w:t xml:space="preserve">  技术要求</w:t>
      </w:r>
    </w:p>
    <w:p w14:paraId="4BBAB974">
      <w:pPr>
        <w:pStyle w:val="105"/>
        <w:numPr>
          <w:ilvl w:val="2"/>
          <w:numId w:val="0"/>
        </w:numPr>
        <w:spacing w:before="120" w:after="120"/>
        <w:ind w:leftChars="0"/>
        <w:rPr>
          <w:rFonts w:hint="eastAsia"/>
          <w:color w:val="000000" w:themeColor="text1"/>
          <w:highlight w:val="none"/>
          <w:shd w:val="clear" w:color="auto" w:fill="FFFFFF"/>
          <w:lang w:bidi="ar"/>
          <w14:textFill>
            <w14:solidFill>
              <w14:schemeClr w14:val="tx1"/>
            </w14:solidFill>
          </w14:textFill>
        </w:rPr>
      </w:pPr>
      <w:r>
        <w:rPr>
          <w:rFonts w:hint="eastAsia"/>
          <w:color w:val="000000" w:themeColor="text1"/>
          <w:highlight w:val="none"/>
          <w:shd w:val="clear" w:color="auto" w:fill="FFFFFF"/>
          <w:lang w:val="en-US" w:eastAsia="zh-CN" w:bidi="ar"/>
          <w14:textFill>
            <w14:solidFill>
              <w14:schemeClr w14:val="tx1"/>
            </w14:solidFill>
          </w14:textFill>
        </w:rPr>
        <w:t>5.1  原辅料</w:t>
      </w:r>
      <w:r>
        <w:rPr>
          <w:rFonts w:hint="eastAsia"/>
          <w:color w:val="000000" w:themeColor="text1"/>
          <w:highlight w:val="none"/>
          <w:shd w:val="clear" w:color="auto" w:fill="FFFFFF"/>
          <w:lang w:bidi="ar"/>
          <w14:textFill>
            <w14:solidFill>
              <w14:schemeClr w14:val="tx1"/>
            </w14:solidFill>
          </w14:textFill>
        </w:rPr>
        <w:t>要求</w:t>
      </w:r>
    </w:p>
    <w:p w14:paraId="1EA97E58">
      <w:pPr>
        <w:pStyle w:val="105"/>
        <w:numPr>
          <w:ilvl w:val="2"/>
          <w:numId w:val="0"/>
        </w:numPr>
        <w:spacing w:before="120" w:after="120"/>
        <w:ind w:leftChars="0"/>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5.1.1</w:t>
      </w:r>
      <w:r>
        <w:rPr>
          <w:rFonts w:hint="eastAsia" w:cs="Times New Roman"/>
          <w:color w:val="000000" w:themeColor="text1"/>
          <w:lang w:val="en-US" w:eastAsia="zh-CN"/>
          <w14:textFill>
            <w14:solidFill>
              <w14:schemeClr w14:val="tx1"/>
            </w14:solidFill>
          </w14:textFill>
        </w:rPr>
        <w:t xml:space="preserve"> </w:t>
      </w:r>
      <w:r>
        <w:rPr>
          <w:rFonts w:hint="eastAsia" w:hAnsi="Times New Roman" w:cs="Times New Roman"/>
          <w:color w:val="000000" w:themeColor="text1"/>
          <w:lang w:val="en-US" w:eastAsia="zh-CN"/>
          <w14:textFill>
            <w14:solidFill>
              <w14:schemeClr w14:val="tx1"/>
            </w14:solidFill>
          </w14:textFill>
        </w:rPr>
        <w:t xml:space="preserve"> </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生产加工用水应符合GB 5749《生活饮用水卫生标准》的规定</w:t>
      </w:r>
      <w:r>
        <w:rPr>
          <w:rFonts w:hint="eastAsia" w:ascii="宋体" w:eastAsia="宋体" w:cs="Times New Roman"/>
          <w:snapToGrid w:val="0"/>
          <w:color w:val="000000" w:themeColor="text1"/>
          <w:kern w:val="0"/>
          <w:sz w:val="21"/>
          <w:szCs w:val="20"/>
          <w:lang w:val="en-US" w:eastAsia="zh-CN" w:bidi="ar-SA"/>
          <w14:textFill>
            <w14:solidFill>
              <w14:schemeClr w14:val="tx1"/>
            </w14:solidFill>
          </w14:textFill>
        </w:rPr>
        <w:t>，同时宜符合饮料工艺用水相关要求（如总硬度&lt;100 mg/L、浊度&lt;2度、色度&lt;5度、无异味、无臭，微生物指标符合GB 5749中生活饮用水卫生要求），以保证产品品质的稳定性。企业应根据工艺需要配备适宜的水处理设备，并定期对水质进行检测。</w:t>
      </w:r>
    </w:p>
    <w:p w14:paraId="3DF2E9E6">
      <w:pPr>
        <w:pStyle w:val="105"/>
        <w:numPr>
          <w:ilvl w:val="2"/>
          <w:numId w:val="0"/>
        </w:numPr>
        <w:spacing w:before="120" w:after="120"/>
        <w:ind w:leftChars="0"/>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 xml:space="preserve">5.1.2 </w:t>
      </w:r>
      <w:r>
        <w:rPr>
          <w:rFonts w:hint="eastAsia" w:cs="Times New Roman"/>
          <w:color w:val="000000" w:themeColor="text1"/>
          <w:lang w:val="en-US" w:eastAsia="zh-CN"/>
          <w14:textFill>
            <w14:solidFill>
              <w14:schemeClr w14:val="tx1"/>
            </w14:solidFill>
          </w14:textFill>
        </w:rPr>
        <w:t xml:space="preserve"> </w:t>
      </w:r>
      <w:r>
        <w:rPr>
          <w:rFonts w:hint="default" w:ascii="宋体" w:hAnsi="Times New Roman" w:eastAsia="宋体" w:cs="Times New Roman"/>
          <w:snapToGrid w:val="0"/>
          <w:color w:val="000000" w:themeColor="text1"/>
          <w:kern w:val="0"/>
          <w:sz w:val="21"/>
          <w:szCs w:val="20"/>
          <w:lang w:val="en-US" w:eastAsia="zh-CN" w:bidi="ar-SA"/>
          <w14:textFill>
            <w14:solidFill>
              <w14:schemeClr w14:val="tx1"/>
            </w14:solidFill>
          </w14:textFill>
        </w:rPr>
        <w:t>果汁应符合GB/T 31121，植物提取物应符合对应食品安全标准，不得使用霉变、污染原料</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w:t>
      </w:r>
    </w:p>
    <w:p w14:paraId="2805587B">
      <w:pPr>
        <w:pStyle w:val="105"/>
        <w:numPr>
          <w:ilvl w:val="2"/>
          <w:numId w:val="0"/>
        </w:numPr>
        <w:spacing w:before="120" w:after="120"/>
        <w:ind w:leftChars="0"/>
        <w:rPr>
          <w:rFonts w:hint="eastAsia"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5.2  感官要求</w:t>
      </w:r>
    </w:p>
    <w:p w14:paraId="7C0477E0">
      <w:pPr>
        <w:pStyle w:val="56"/>
        <w:ind w:firstLine="420"/>
        <w:rPr>
          <w:rFonts w:hint="eastAsia"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应符合表1规定</w:t>
      </w:r>
      <w:r>
        <w:rPr>
          <w:rFonts w:hint="eastAsia" w:hAnsi="Times New Roman" w:cs="Times New Roman"/>
          <w:color w:val="000000" w:themeColor="text1"/>
          <w:lang w:val="en-US" w:eastAsia="zh-CN"/>
          <w14:textFill>
            <w14:solidFill>
              <w14:schemeClr w14:val="tx1"/>
            </w14:solidFill>
          </w14:textFill>
        </w:rPr>
        <w:t>。</w:t>
      </w:r>
    </w:p>
    <w:p w14:paraId="3FB2DCD0">
      <w:pPr>
        <w:pStyle w:val="56"/>
        <w:ind w:firstLine="420"/>
        <w:jc w:val="center"/>
        <w:rPr>
          <w:rFonts w:hint="eastAsia"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表1 感官特性表</w:t>
      </w:r>
    </w:p>
    <w:p w14:paraId="2109E755">
      <w:pPr>
        <w:pStyle w:val="56"/>
        <w:ind w:firstLine="420"/>
        <w:jc w:val="center"/>
        <w:rPr>
          <w:rFonts w:hint="eastAsia" w:cs="Times New Roman"/>
          <w:color w:val="000000" w:themeColor="text1"/>
          <w:sz w:val="18"/>
          <w:szCs w:val="18"/>
          <w:lang w:val="en-US" w:eastAsia="zh-CN"/>
          <w14:textFill>
            <w14:solidFill>
              <w14:schemeClr w14:val="tx1"/>
            </w14:solidFill>
          </w14:textFill>
        </w:rPr>
      </w:pPr>
    </w:p>
    <w:tbl>
      <w:tblPr>
        <w:tblStyle w:val="26"/>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70"/>
        <w:gridCol w:w="5617"/>
      </w:tblGrid>
      <w:tr w14:paraId="4799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370" w:type="dxa"/>
            <w:tcBorders>
              <w:tl2br w:val="nil"/>
              <w:tr2bl w:val="nil"/>
            </w:tcBorders>
            <w:shd w:val="clear" w:color="auto" w:fill="auto"/>
            <w:vAlign w:val="center"/>
          </w:tcPr>
          <w:p w14:paraId="1C8B0658">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eastAsia" w:hAnsi="Times New Roman" w:cs="Times New Roman"/>
                <w:color w:val="000000" w:themeColor="text1"/>
                <w:sz w:val="18"/>
                <w:szCs w:val="18"/>
                <w:lang w:val="en-US" w:eastAsia="zh-CN"/>
                <w14:textFill>
                  <w14:solidFill>
                    <w14:schemeClr w14:val="tx1"/>
                  </w14:solidFill>
                </w14:textFill>
              </w:rPr>
              <w:t>项目</w:t>
            </w:r>
          </w:p>
        </w:tc>
        <w:tc>
          <w:tcPr>
            <w:tcW w:w="5617" w:type="dxa"/>
            <w:tcBorders>
              <w:tl2br w:val="nil"/>
              <w:tr2bl w:val="nil"/>
            </w:tcBorders>
            <w:shd w:val="clear" w:color="auto" w:fill="auto"/>
            <w:vAlign w:val="center"/>
          </w:tcPr>
          <w:p w14:paraId="5D5F192E">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eastAsia" w:hAnsi="Times New Roman" w:cs="Times New Roman"/>
                <w:color w:val="000000" w:themeColor="text1"/>
                <w:sz w:val="18"/>
                <w:szCs w:val="18"/>
                <w:lang w:val="en-US" w:eastAsia="zh-CN"/>
                <w14:textFill>
                  <w14:solidFill>
                    <w14:schemeClr w14:val="tx1"/>
                  </w14:solidFill>
                </w14:textFill>
              </w:rPr>
              <w:t>要求</w:t>
            </w:r>
          </w:p>
        </w:tc>
      </w:tr>
      <w:tr w14:paraId="3E0A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370" w:type="dxa"/>
            <w:tcBorders>
              <w:tl2br w:val="nil"/>
              <w:tr2bl w:val="nil"/>
            </w:tcBorders>
            <w:shd w:val="clear" w:color="auto" w:fill="auto"/>
            <w:vAlign w:val="center"/>
          </w:tcPr>
          <w:p w14:paraId="1987C57B">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eastAsia" w:hAnsi="Times New Roman" w:cs="Times New Roman"/>
                <w:color w:val="000000" w:themeColor="text1"/>
                <w:sz w:val="18"/>
                <w:szCs w:val="18"/>
                <w:lang w:val="en-US" w:eastAsia="zh-CN"/>
                <w14:textFill>
                  <w14:solidFill>
                    <w14:schemeClr w14:val="tx1"/>
                  </w14:solidFill>
                </w14:textFill>
              </w:rPr>
              <w:t>色泽</w:t>
            </w:r>
          </w:p>
        </w:tc>
        <w:tc>
          <w:tcPr>
            <w:tcW w:w="5617" w:type="dxa"/>
            <w:tcBorders>
              <w:tl2br w:val="nil"/>
              <w:tr2bl w:val="nil"/>
            </w:tcBorders>
            <w:shd w:val="clear" w:color="auto" w:fill="auto"/>
            <w:vAlign w:val="center"/>
          </w:tcPr>
          <w:p w14:paraId="624B4279">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具有产品应有的色泽</w:t>
            </w:r>
            <w:r>
              <w:rPr>
                <w:rFonts w:hint="eastAsia" w:hAnsi="Times New Roman" w:cs="Times New Roman"/>
                <w:color w:val="000000" w:themeColor="text1"/>
                <w:sz w:val="18"/>
                <w:szCs w:val="18"/>
                <w:lang w:val="en-US" w:eastAsia="zh-CN"/>
                <w14:textFill>
                  <w14:solidFill>
                    <w14:schemeClr w14:val="tx1"/>
                  </w14:solidFill>
                </w14:textFill>
              </w:rPr>
              <w:t>，均匀一致</w:t>
            </w:r>
          </w:p>
        </w:tc>
      </w:tr>
      <w:tr w14:paraId="3065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3370" w:type="dxa"/>
            <w:tcBorders>
              <w:tl2br w:val="nil"/>
              <w:tr2bl w:val="nil"/>
            </w:tcBorders>
            <w:shd w:val="clear" w:color="auto" w:fill="auto"/>
            <w:vAlign w:val="center"/>
          </w:tcPr>
          <w:p w14:paraId="09F9BCBC">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eastAsia" w:hAnsi="Times New Roman" w:cs="Times New Roman"/>
                <w:color w:val="000000" w:themeColor="text1"/>
                <w:sz w:val="18"/>
                <w:szCs w:val="18"/>
                <w:lang w:val="en-US" w:eastAsia="zh-CN"/>
                <w14:textFill>
                  <w14:solidFill>
                    <w14:schemeClr w14:val="tx1"/>
                  </w14:solidFill>
                </w14:textFill>
              </w:rPr>
              <w:t>滋味与气味</w:t>
            </w:r>
          </w:p>
        </w:tc>
        <w:tc>
          <w:tcPr>
            <w:tcW w:w="5617" w:type="dxa"/>
            <w:tcBorders>
              <w:tl2br w:val="nil"/>
              <w:tr2bl w:val="nil"/>
            </w:tcBorders>
            <w:shd w:val="clear" w:color="auto" w:fill="auto"/>
            <w:vAlign w:val="center"/>
          </w:tcPr>
          <w:p w14:paraId="1E76F4AC">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eastAsia" w:hAnsi="Times New Roman" w:cs="Times New Roman"/>
                <w:color w:val="000000" w:themeColor="text1"/>
                <w:sz w:val="18"/>
                <w:szCs w:val="18"/>
                <w:lang w:val="en-US" w:eastAsia="zh-CN"/>
                <w14:textFill>
                  <w14:solidFill>
                    <w14:schemeClr w14:val="tx1"/>
                  </w14:solidFill>
                </w14:textFill>
              </w:rPr>
              <w:t>口感酸甜协调，具有</w:t>
            </w:r>
            <w:r>
              <w:rPr>
                <w:rFonts w:hint="eastAsia" w:cs="Times New Roman"/>
                <w:color w:val="000000" w:themeColor="text1"/>
                <w:sz w:val="18"/>
                <w:szCs w:val="18"/>
                <w:lang w:val="en-US" w:eastAsia="zh-CN"/>
                <w14:textFill>
                  <w14:solidFill>
                    <w14:schemeClr w14:val="tx1"/>
                  </w14:solidFill>
                </w14:textFill>
              </w:rPr>
              <w:t>产品</w:t>
            </w:r>
            <w:r>
              <w:rPr>
                <w:rFonts w:hint="eastAsia" w:hAnsi="Times New Roman" w:cs="Times New Roman"/>
                <w:color w:val="000000" w:themeColor="text1"/>
                <w:sz w:val="18"/>
                <w:szCs w:val="18"/>
                <w:lang w:val="en-US" w:eastAsia="zh-CN"/>
                <w14:textFill>
                  <w14:solidFill>
                    <w14:schemeClr w14:val="tx1"/>
                  </w14:solidFill>
                </w14:textFill>
              </w:rPr>
              <w:t>特有</w:t>
            </w:r>
            <w:r>
              <w:rPr>
                <w:rFonts w:hint="eastAsia" w:cs="Times New Roman"/>
                <w:color w:val="000000" w:themeColor="text1"/>
                <w:sz w:val="18"/>
                <w:szCs w:val="18"/>
                <w:lang w:val="en-US" w:eastAsia="zh-CN"/>
                <w14:textFill>
                  <w14:solidFill>
                    <w14:schemeClr w14:val="tx1"/>
                  </w14:solidFill>
                </w14:textFill>
              </w:rPr>
              <w:t>气味</w:t>
            </w:r>
            <w:r>
              <w:rPr>
                <w:rFonts w:hint="eastAsia" w:hAnsi="Times New Roman" w:cs="Times New Roman"/>
                <w:color w:val="000000" w:themeColor="text1"/>
                <w:sz w:val="18"/>
                <w:szCs w:val="18"/>
                <w:lang w:val="en-US" w:eastAsia="zh-CN"/>
                <w14:textFill>
                  <w14:solidFill>
                    <w14:schemeClr w14:val="tx1"/>
                  </w14:solidFill>
                </w14:textFill>
              </w:rPr>
              <w:t>，无苦涩味、馊败味、异味及其他刺激性气味</w:t>
            </w:r>
          </w:p>
        </w:tc>
      </w:tr>
      <w:tr w14:paraId="5B9F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3370" w:type="dxa"/>
            <w:tcBorders>
              <w:tl2br w:val="nil"/>
              <w:tr2bl w:val="nil"/>
            </w:tcBorders>
            <w:shd w:val="clear" w:color="auto" w:fill="auto"/>
            <w:vAlign w:val="center"/>
          </w:tcPr>
          <w:p w14:paraId="3B32D3F1">
            <w:pPr>
              <w:pStyle w:val="56"/>
              <w:ind w:left="0" w:leftChars="0" w:firstLine="0" w:firstLineChars="0"/>
              <w:jc w:val="center"/>
              <w:rPr>
                <w:rFonts w:hint="default" w:hAnsi="Times New Roman"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组织形态</w:t>
            </w:r>
          </w:p>
        </w:tc>
        <w:tc>
          <w:tcPr>
            <w:tcW w:w="5617" w:type="dxa"/>
            <w:tcBorders>
              <w:tl2br w:val="nil"/>
              <w:tr2bl w:val="nil"/>
            </w:tcBorders>
            <w:shd w:val="clear" w:color="auto" w:fill="auto"/>
            <w:vAlign w:val="center"/>
          </w:tcPr>
          <w:p w14:paraId="130D319C">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default" w:hAnsi="Times New Roman" w:cs="Times New Roman"/>
                <w:color w:val="000000" w:themeColor="text1"/>
                <w:sz w:val="18"/>
                <w:szCs w:val="18"/>
                <w:lang w:val="en-US" w:eastAsia="zh-CN"/>
                <w14:textFill>
                  <w14:solidFill>
                    <w14:schemeClr w14:val="tx1"/>
                  </w14:solidFill>
                </w14:textFill>
              </w:rPr>
              <w:t>允许因矿物质/维生素析出产生少量易分散沉淀，振摇后均匀，无异常絮状、结块、分层</w:t>
            </w:r>
          </w:p>
        </w:tc>
      </w:tr>
      <w:tr w14:paraId="36E4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370" w:type="dxa"/>
            <w:tcBorders>
              <w:tl2br w:val="nil"/>
              <w:tr2bl w:val="nil"/>
            </w:tcBorders>
            <w:shd w:val="clear" w:color="auto" w:fill="auto"/>
            <w:vAlign w:val="center"/>
          </w:tcPr>
          <w:p w14:paraId="74096F0F">
            <w:pPr>
              <w:pStyle w:val="56"/>
              <w:ind w:left="0" w:leftChars="0" w:firstLine="0" w:firstLineChars="0"/>
              <w:jc w:val="center"/>
              <w:rPr>
                <w:rFonts w:hint="default" w:hAnsi="Times New Roman"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肉眼可见物</w:t>
            </w:r>
          </w:p>
        </w:tc>
        <w:tc>
          <w:tcPr>
            <w:tcW w:w="5617" w:type="dxa"/>
            <w:tcBorders>
              <w:tl2br w:val="nil"/>
              <w:tr2bl w:val="nil"/>
            </w:tcBorders>
            <w:shd w:val="clear" w:color="auto" w:fill="auto"/>
            <w:vAlign w:val="center"/>
          </w:tcPr>
          <w:p w14:paraId="0E969129">
            <w:pPr>
              <w:pStyle w:val="56"/>
              <w:ind w:left="0" w:leftChars="0" w:firstLine="0" w:firstLineChars="0"/>
              <w:jc w:val="center"/>
              <w:rPr>
                <w:rFonts w:hint="eastAsia" w:hAnsi="Times New Roman" w:cs="Times New Roman"/>
                <w:color w:val="000000" w:themeColor="text1"/>
                <w:sz w:val="18"/>
                <w:szCs w:val="18"/>
                <w:lang w:val="en-US" w:eastAsia="zh-CN"/>
                <w14:textFill>
                  <w14:solidFill>
                    <w14:schemeClr w14:val="tx1"/>
                  </w14:solidFill>
                </w14:textFill>
              </w:rPr>
            </w:pPr>
            <w:r>
              <w:rPr>
                <w:rFonts w:hint="eastAsia" w:hAnsi="Times New Roman" w:cs="Times New Roman"/>
                <w:color w:val="000000" w:themeColor="text1"/>
                <w:sz w:val="18"/>
                <w:szCs w:val="18"/>
                <w:lang w:val="en-US" w:eastAsia="zh-CN"/>
                <w14:textFill>
                  <w14:solidFill>
                    <w14:schemeClr w14:val="tx1"/>
                  </w14:solidFill>
                </w14:textFill>
              </w:rPr>
              <w:t>无</w:t>
            </w:r>
          </w:p>
        </w:tc>
      </w:tr>
    </w:tbl>
    <w:p w14:paraId="5A6EA883">
      <w:pPr>
        <w:pStyle w:val="105"/>
        <w:numPr>
          <w:ilvl w:val="2"/>
          <w:numId w:val="0"/>
        </w:numPr>
        <w:spacing w:before="120" w:after="120"/>
        <w:ind w:leftChars="0"/>
        <w:rPr>
          <w:rFonts w:hint="eastAsia" w:hAnsi="Times New Roman" w:cs="Times New Roman"/>
          <w:color w:val="000000" w:themeColor="text1"/>
          <w:highlight w:val="none"/>
          <w:shd w:val="clear" w:color="auto" w:fill="FFFFFF"/>
          <w:lang w:val="en-US" w:eastAsia="zh-CN" w:bidi="ar"/>
          <w14:textFill>
            <w14:solidFill>
              <w14:schemeClr w14:val="tx1"/>
            </w14:solidFill>
          </w14:textFill>
        </w:rPr>
      </w:pPr>
    </w:p>
    <w:p w14:paraId="2A1A1432">
      <w:pPr>
        <w:pStyle w:val="105"/>
        <w:numPr>
          <w:ilvl w:val="2"/>
          <w:numId w:val="0"/>
        </w:numPr>
        <w:spacing w:before="120" w:after="120"/>
        <w:ind w:leftChars="0"/>
        <w:rPr>
          <w:rFonts w:hint="eastAsia"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5.</w:t>
      </w:r>
      <w:r>
        <w:rPr>
          <w:rFonts w:hint="eastAsia" w:cs="Times New Roman"/>
          <w:color w:val="000000" w:themeColor="text1"/>
          <w:highlight w:val="none"/>
          <w:shd w:val="clear" w:color="auto" w:fill="FFFFFF"/>
          <w:lang w:val="en-US" w:eastAsia="zh-CN" w:bidi="ar"/>
          <w14:textFill>
            <w14:solidFill>
              <w14:schemeClr w14:val="tx1"/>
            </w14:solidFill>
          </w14:textFill>
        </w:rPr>
        <w:t>3</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理化指标</w:t>
      </w:r>
    </w:p>
    <w:p w14:paraId="7CA4F29E">
      <w:pPr>
        <w:pStyle w:val="56"/>
        <w:ind w:firstLine="420"/>
        <w:rPr>
          <w:rFonts w:hint="eastAsia" w:cs="Times New Roman"/>
          <w:color w:val="000000" w:themeColor="text1"/>
          <w:lang w:val="en-US" w:eastAsia="zh-CN"/>
          <w14:textFill>
            <w14:solidFill>
              <w14:schemeClr w14:val="tx1"/>
            </w14:solidFill>
          </w14:textFill>
        </w:rPr>
      </w:pPr>
    </w:p>
    <w:p w14:paraId="52BF5BD3">
      <w:pPr>
        <w:pStyle w:val="56"/>
        <w:ind w:firstLine="420"/>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应符合表2的规定。</w:t>
      </w:r>
    </w:p>
    <w:p w14:paraId="7F7CCE42">
      <w:pPr>
        <w:pStyle w:val="56"/>
        <w:ind w:firstLine="420"/>
        <w:rPr>
          <w:rFonts w:hint="eastAsia" w:cs="Times New Roman"/>
          <w:color w:val="000000" w:themeColor="text1"/>
          <w:lang w:val="en-US" w:eastAsia="zh-CN"/>
          <w14:textFill>
            <w14:solidFill>
              <w14:schemeClr w14:val="tx1"/>
            </w14:solidFill>
          </w14:textFill>
        </w:rPr>
      </w:pPr>
    </w:p>
    <w:p w14:paraId="24E62226">
      <w:pPr>
        <w:pStyle w:val="56"/>
        <w:ind w:left="0" w:leftChars="0" w:firstLine="0" w:firstLineChars="0"/>
        <w:rPr>
          <w:rFonts w:hint="eastAsia" w:cs="Times New Roman"/>
          <w:color w:val="000000" w:themeColor="text1"/>
          <w:sz w:val="18"/>
          <w:szCs w:val="18"/>
          <w:lang w:val="en-US" w:eastAsia="zh-CN"/>
          <w14:textFill>
            <w14:solidFill>
              <w14:schemeClr w14:val="tx1"/>
            </w14:solidFill>
          </w14:textFill>
        </w:rPr>
      </w:pPr>
    </w:p>
    <w:p w14:paraId="5F706613">
      <w:pPr>
        <w:pStyle w:val="56"/>
        <w:ind w:firstLine="420"/>
        <w:jc w:val="center"/>
        <w:rPr>
          <w:rFonts w:hint="eastAsia"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表2  理化指标</w:t>
      </w:r>
    </w:p>
    <w:tbl>
      <w:tblPr>
        <w:tblStyle w:val="26"/>
        <w:tblpPr w:leftFromText="180" w:rightFromText="180" w:vertAnchor="text" w:horzAnchor="page" w:tblpX="1550" w:tblpY="94"/>
        <w:tblOverlap w:val="never"/>
        <w:tblW w:w="45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168"/>
        <w:gridCol w:w="2663"/>
        <w:gridCol w:w="2851"/>
      </w:tblGrid>
      <w:tr w14:paraId="7319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285" w:type="dxa"/>
            <w:tcBorders>
              <w:tl2br w:val="nil"/>
              <w:tr2bl w:val="nil"/>
            </w:tcBorders>
            <w:shd w:val="clear" w:color="auto" w:fill="auto"/>
            <w:vAlign w:val="center"/>
          </w:tcPr>
          <w:p w14:paraId="0A1FFE35">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项目</w:t>
            </w:r>
          </w:p>
        </w:tc>
        <w:tc>
          <w:tcPr>
            <w:tcW w:w="2771" w:type="dxa"/>
            <w:tcBorders>
              <w:tl2br w:val="nil"/>
              <w:tr2bl w:val="nil"/>
            </w:tcBorders>
            <w:shd w:val="clear" w:color="auto" w:fill="auto"/>
            <w:vAlign w:val="center"/>
          </w:tcPr>
          <w:p w14:paraId="2A8F3C22">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指标</w:t>
            </w:r>
          </w:p>
        </w:tc>
        <w:tc>
          <w:tcPr>
            <w:tcW w:w="2982" w:type="dxa"/>
            <w:tcBorders>
              <w:tl2br w:val="nil"/>
              <w:tr2bl w:val="nil"/>
            </w:tcBorders>
            <w:shd w:val="clear" w:color="auto" w:fill="auto"/>
            <w:vAlign w:val="center"/>
          </w:tcPr>
          <w:p w14:paraId="736B9197">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检验方法</w:t>
            </w:r>
          </w:p>
        </w:tc>
      </w:tr>
      <w:tr w14:paraId="30A0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285" w:type="dxa"/>
            <w:tcBorders>
              <w:tl2br w:val="nil"/>
              <w:tr2bl w:val="nil"/>
            </w:tcBorders>
            <w:shd w:val="clear" w:color="auto" w:fill="auto"/>
            <w:vAlign w:val="center"/>
          </w:tcPr>
          <w:p w14:paraId="1A9FF855">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可溶性固形物（20℃），%</w:t>
            </w:r>
          </w:p>
        </w:tc>
        <w:tc>
          <w:tcPr>
            <w:tcW w:w="2771" w:type="dxa"/>
            <w:tcBorders>
              <w:tl2br w:val="nil"/>
              <w:tr2bl w:val="nil"/>
            </w:tcBorders>
            <w:shd w:val="clear" w:color="auto" w:fill="auto"/>
            <w:vAlign w:val="center"/>
          </w:tcPr>
          <w:p w14:paraId="270AD5BF">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default" w:ascii="宋体" w:hAnsi="Times New Roman" w:eastAsia="宋体" w:cs="Times New Roman"/>
                <w:color w:val="000000" w:themeColor="text1"/>
                <w:kern w:val="0"/>
                <w:sz w:val="18"/>
                <w:szCs w:val="18"/>
                <w:lang w:val="en-US" w:eastAsia="zh-CN" w:bidi="ar-SA"/>
                <w14:textFill>
                  <w14:solidFill>
                    <w14:schemeClr w14:val="tx1"/>
                  </w14:solidFill>
                </w14:textFill>
              </w:rPr>
              <w:t>果汁型≥5.0%，茶味型/其他型≥2.0%</w:t>
            </w:r>
          </w:p>
        </w:tc>
        <w:tc>
          <w:tcPr>
            <w:tcW w:w="2982" w:type="dxa"/>
            <w:tcBorders>
              <w:tl2br w:val="nil"/>
              <w:tr2bl w:val="nil"/>
            </w:tcBorders>
            <w:shd w:val="clear" w:color="auto" w:fill="auto"/>
            <w:vAlign w:val="center"/>
          </w:tcPr>
          <w:p w14:paraId="16BBC453">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GB/T 12143</w:t>
            </w:r>
          </w:p>
        </w:tc>
      </w:tr>
      <w:tr w14:paraId="0700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85" w:type="dxa"/>
            <w:tcBorders>
              <w:tl2br w:val="nil"/>
              <w:tr2bl w:val="nil"/>
            </w:tcBorders>
            <w:shd w:val="clear" w:color="auto" w:fill="auto"/>
            <w:vAlign w:val="center"/>
          </w:tcPr>
          <w:p w14:paraId="726877B6">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pH值</w:t>
            </w:r>
          </w:p>
        </w:tc>
        <w:tc>
          <w:tcPr>
            <w:tcW w:w="2771" w:type="dxa"/>
            <w:tcBorders>
              <w:tl2br w:val="nil"/>
              <w:tr2bl w:val="nil"/>
            </w:tcBorders>
            <w:shd w:val="clear" w:color="auto" w:fill="auto"/>
            <w:vAlign w:val="center"/>
          </w:tcPr>
          <w:p w14:paraId="2F45F6AC">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3.0～7.0</w:t>
            </w:r>
          </w:p>
        </w:tc>
        <w:tc>
          <w:tcPr>
            <w:tcW w:w="2982" w:type="dxa"/>
            <w:tcBorders>
              <w:tl2br w:val="nil"/>
              <w:tr2bl w:val="nil"/>
            </w:tcBorders>
            <w:shd w:val="clear" w:color="auto" w:fill="auto"/>
            <w:vAlign w:val="center"/>
          </w:tcPr>
          <w:p w14:paraId="1D4629B4">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GB/T 12143</w:t>
            </w:r>
          </w:p>
        </w:tc>
      </w:tr>
      <w:tr w14:paraId="6E7F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285" w:type="dxa"/>
            <w:tcBorders>
              <w:tl2br w:val="nil"/>
              <w:tr2bl w:val="nil"/>
            </w:tcBorders>
            <w:shd w:val="clear" w:color="auto" w:fill="auto"/>
            <w:vAlign w:val="center"/>
          </w:tcPr>
          <w:p w14:paraId="765E10BB">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总酸（以柠檬酸计），g/kg</w:t>
            </w:r>
          </w:p>
        </w:tc>
        <w:tc>
          <w:tcPr>
            <w:tcW w:w="2771" w:type="dxa"/>
            <w:tcBorders>
              <w:tl2br w:val="nil"/>
              <w:tr2bl w:val="nil"/>
            </w:tcBorders>
            <w:shd w:val="clear" w:color="auto" w:fill="auto"/>
            <w:vAlign w:val="center"/>
          </w:tcPr>
          <w:p w14:paraId="6B5D5B9C">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≤4.5</w:t>
            </w:r>
          </w:p>
        </w:tc>
        <w:tc>
          <w:tcPr>
            <w:tcW w:w="2982" w:type="dxa"/>
            <w:tcBorders>
              <w:tl2br w:val="nil"/>
              <w:tr2bl w:val="nil"/>
            </w:tcBorders>
            <w:shd w:val="clear" w:color="auto" w:fill="auto"/>
            <w:vAlign w:val="center"/>
          </w:tcPr>
          <w:p w14:paraId="167E4376">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GB/T 12143</w:t>
            </w:r>
          </w:p>
        </w:tc>
      </w:tr>
    </w:tbl>
    <w:p w14:paraId="644FF35C">
      <w:pPr>
        <w:spacing w:line="97" w:lineRule="exact"/>
        <w:rPr>
          <w:rFonts w:hint="eastAsia" w:ascii="微软雅黑" w:hAnsi="微软雅黑" w:eastAsia="微软雅黑" w:cs="微软雅黑"/>
          <w:color w:val="000000" w:themeColor="text1"/>
          <w14:textFill>
            <w14:solidFill>
              <w14:schemeClr w14:val="tx1"/>
            </w14:solidFill>
          </w14:textFill>
        </w:rPr>
      </w:pPr>
    </w:p>
    <w:p w14:paraId="32FD4E63">
      <w:pPr>
        <w:pStyle w:val="105"/>
        <w:numPr>
          <w:ilvl w:val="2"/>
          <w:numId w:val="0"/>
        </w:numPr>
        <w:spacing w:before="120" w:after="120"/>
        <w:ind w:leftChars="0"/>
        <w:rPr>
          <w:rFonts w:hint="eastAsia" w:hAnsi="Times New Roman" w:cs="Times New Roman"/>
          <w:color w:val="000000" w:themeColor="text1"/>
          <w:highlight w:val="none"/>
          <w:shd w:val="clear" w:color="auto" w:fill="FFFFFF"/>
          <w:lang w:val="en-US" w:eastAsia="zh-CN" w:bidi="ar"/>
          <w14:textFill>
            <w14:solidFill>
              <w14:schemeClr w14:val="tx1"/>
            </w14:solidFill>
          </w14:textFill>
        </w:rPr>
      </w:pPr>
    </w:p>
    <w:p w14:paraId="10D9DE6D">
      <w:pPr>
        <w:pStyle w:val="105"/>
        <w:numPr>
          <w:ilvl w:val="2"/>
          <w:numId w:val="0"/>
        </w:numPr>
        <w:spacing w:before="120" w:after="120"/>
        <w:ind w:leftChars="0"/>
        <w:rPr>
          <w:rFonts w:hint="eastAsia"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5.4  低Hz水核心强化指标</w:t>
      </w:r>
    </w:p>
    <w:p w14:paraId="65DA1C43">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应符合</w:t>
      </w:r>
      <w:r>
        <w:rPr>
          <w:rFonts w:hint="eastAsia" w:ascii="宋体" w:cs="Times New Roman"/>
          <w:color w:val="000000" w:themeColor="text1"/>
          <w:kern w:val="0"/>
          <w:sz w:val="21"/>
          <w:szCs w:val="20"/>
          <w:lang w:val="en-US" w:eastAsia="zh-CN" w:bidi="ar-SA"/>
          <w14:textFill>
            <w14:solidFill>
              <w14:schemeClr w14:val="tx1"/>
            </w14:solidFill>
          </w14:textFill>
        </w:rPr>
        <w:t>表3</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的规定。</w:t>
      </w:r>
    </w:p>
    <w:p w14:paraId="699BBC6B">
      <w:pPr>
        <w:pStyle w:val="56"/>
        <w:ind w:firstLine="420"/>
        <w:jc w:val="center"/>
        <w:rPr>
          <w:rFonts w:hint="default"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表3  低Hz水核心强化指标</w:t>
      </w:r>
    </w:p>
    <w:tbl>
      <w:tblPr>
        <w:tblStyle w:val="26"/>
        <w:tblpPr w:leftFromText="180" w:rightFromText="180" w:vertAnchor="text" w:horzAnchor="page" w:tblpX="1550" w:tblpY="94"/>
        <w:tblOverlap w:val="never"/>
        <w:tblW w:w="45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459"/>
        <w:gridCol w:w="1319"/>
        <w:gridCol w:w="3904"/>
      </w:tblGrid>
      <w:tr w14:paraId="5FB5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610" w:type="dxa"/>
            <w:tcBorders>
              <w:tl2br w:val="nil"/>
              <w:tr2bl w:val="nil"/>
            </w:tcBorders>
            <w:shd w:val="clear" w:color="auto" w:fill="auto"/>
            <w:vAlign w:val="top"/>
          </w:tcPr>
          <w:p w14:paraId="1A2F79DC">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项目</w:t>
            </w:r>
          </w:p>
        </w:tc>
        <w:tc>
          <w:tcPr>
            <w:tcW w:w="1349" w:type="dxa"/>
            <w:tcBorders>
              <w:tl2br w:val="nil"/>
              <w:tr2bl w:val="nil"/>
            </w:tcBorders>
            <w:shd w:val="clear" w:color="auto" w:fill="auto"/>
            <w:vAlign w:val="top"/>
          </w:tcPr>
          <w:p w14:paraId="2B0B5C6D">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指标</w:t>
            </w:r>
            <w:r>
              <w:rPr>
                <w:rFonts w:hint="eastAsia" w:ascii="宋体" w:cs="Times New Roman"/>
                <w:b/>
                <w:bCs/>
                <w:color w:val="000000" w:themeColor="text1"/>
                <w:kern w:val="0"/>
                <w:sz w:val="18"/>
                <w:szCs w:val="18"/>
                <w:lang w:val="en-US" w:eastAsia="zh-CN" w:bidi="ar-SA"/>
                <w14:textFill>
                  <w14:solidFill>
                    <w14:schemeClr w14:val="tx1"/>
                  </w14:solidFill>
                </w14:textFill>
              </w:rPr>
              <w:t>（</w:t>
            </w: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Hz</w:t>
            </w:r>
            <w:r>
              <w:rPr>
                <w:rFonts w:hint="eastAsia" w:ascii="宋体" w:cs="Times New Roman"/>
                <w:b/>
                <w:bCs/>
                <w:color w:val="000000" w:themeColor="text1"/>
                <w:kern w:val="0"/>
                <w:sz w:val="18"/>
                <w:szCs w:val="18"/>
                <w:lang w:val="en-US" w:eastAsia="zh-CN" w:bidi="ar-SA"/>
                <w14:textFill>
                  <w14:solidFill>
                    <w14:schemeClr w14:val="tx1"/>
                  </w14:solidFill>
                </w14:textFill>
              </w:rPr>
              <w:t>）</w:t>
            </w:r>
          </w:p>
        </w:tc>
        <w:tc>
          <w:tcPr>
            <w:tcW w:w="4079" w:type="dxa"/>
            <w:tcBorders>
              <w:tl2br w:val="nil"/>
              <w:tr2bl w:val="nil"/>
            </w:tcBorders>
            <w:shd w:val="clear" w:color="auto" w:fill="auto"/>
            <w:vAlign w:val="top"/>
          </w:tcPr>
          <w:p w14:paraId="5E8C24DA">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检验方法</w:t>
            </w:r>
          </w:p>
        </w:tc>
      </w:tr>
      <w:tr w14:paraId="6F02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0" w:type="dxa"/>
            <w:tcBorders>
              <w:tl2br w:val="nil"/>
              <w:tr2bl w:val="nil"/>
            </w:tcBorders>
            <w:shd w:val="clear" w:color="auto" w:fill="auto"/>
            <w:vAlign w:val="top"/>
          </w:tcPr>
          <w:p w14:paraId="0F683BAD">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O-NMR FWHM  半幅宽（半高峰宽）</w:t>
            </w:r>
          </w:p>
        </w:tc>
        <w:tc>
          <w:tcPr>
            <w:tcW w:w="1349" w:type="dxa"/>
            <w:tcBorders>
              <w:tl2br w:val="nil"/>
              <w:tr2bl w:val="nil"/>
            </w:tcBorders>
            <w:shd w:val="clear" w:color="auto" w:fill="auto"/>
            <w:vAlign w:val="top"/>
          </w:tcPr>
          <w:p w14:paraId="140E4A98">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30～60</w:t>
            </w:r>
          </w:p>
        </w:tc>
        <w:tc>
          <w:tcPr>
            <w:tcW w:w="4079" w:type="dxa"/>
            <w:tcBorders>
              <w:tl2br w:val="nil"/>
              <w:tr2bl w:val="nil"/>
            </w:tcBorders>
            <w:shd w:val="clear" w:color="auto" w:fill="auto"/>
            <w:vAlign w:val="top"/>
          </w:tcPr>
          <w:p w14:paraId="36526805">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O-NMR 核磁共振  半幅宽（半高峰宽）法</w:t>
            </w:r>
          </w:p>
        </w:tc>
      </w:tr>
      <w:tr w14:paraId="42DA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9038" w:type="dxa"/>
            <w:gridSpan w:val="3"/>
            <w:tcBorders>
              <w:tl2br w:val="nil"/>
              <w:tr2bl w:val="nil"/>
            </w:tcBorders>
            <w:shd w:val="clear" w:color="auto" w:fill="auto"/>
            <w:vAlign w:val="top"/>
          </w:tcPr>
          <w:p w14:paraId="47A27D37">
            <w:pPr>
              <w:pStyle w:val="13"/>
              <w:ind w:left="0" w:leftChars="0" w:firstLine="300" w:firstLineChars="200"/>
              <w:jc w:val="both"/>
              <w:rPr>
                <w:rFonts w:hint="eastAsia" w:ascii="宋体" w:cs="Times New Roman"/>
                <w:color w:val="000000" w:themeColor="text1"/>
                <w:kern w:val="0"/>
                <w:sz w:val="15"/>
                <w:szCs w:val="15"/>
                <w:lang w:val="en-US" w:eastAsia="zh-CN" w:bidi="ar-SA"/>
                <w14:textFill>
                  <w14:solidFill>
                    <w14:schemeClr w14:val="tx1"/>
                  </w14:solidFill>
                </w14:textFill>
              </w:rPr>
            </w:pPr>
            <w:r>
              <w:rPr>
                <w:rFonts w:hint="eastAsia" w:ascii="宋体" w:cs="Times New Roman"/>
                <w:color w:val="000000" w:themeColor="text1"/>
                <w:kern w:val="0"/>
                <w:sz w:val="15"/>
                <w:szCs w:val="15"/>
                <w:lang w:val="en-US" w:eastAsia="zh-CN" w:bidi="ar-SA"/>
                <w14:textFill>
                  <w14:solidFill>
                    <w14:schemeClr w14:val="tx1"/>
                  </w14:solidFill>
                </w14:textFill>
              </w:rPr>
              <w:t>注：1.</w:t>
            </w:r>
            <w:r>
              <w:rPr>
                <w:rFonts w:hint="default" w:ascii="宋体" w:hAnsi="Times New Roman" w:eastAsia="宋体" w:cs="Times New Roman"/>
                <w:color w:val="000000" w:themeColor="text1"/>
                <w:kern w:val="0"/>
                <w:sz w:val="15"/>
                <w:szCs w:val="15"/>
                <w:lang w:val="en-US" w:eastAsia="zh-CN" w:bidi="ar-SA"/>
                <w14:textFill>
                  <w14:solidFill>
                    <w14:schemeClr w14:val="tx1"/>
                  </w14:solidFill>
                </w14:textFill>
              </w:rPr>
              <w:t>该指标为产品工艺特征指标，不代表任何保健/医疗功效</w:t>
            </w:r>
            <w:r>
              <w:rPr>
                <w:rFonts w:hint="eastAsia" w:ascii="宋体" w:cs="Times New Roman"/>
                <w:color w:val="000000" w:themeColor="text1"/>
                <w:kern w:val="0"/>
                <w:sz w:val="15"/>
                <w:szCs w:val="15"/>
                <w:lang w:val="en-US" w:eastAsia="zh-CN" w:bidi="ar-SA"/>
                <w14:textFill>
                  <w14:solidFill>
                    <w14:schemeClr w14:val="tx1"/>
                  </w14:solidFill>
                </w14:textFill>
              </w:rPr>
              <w:t>；</w:t>
            </w:r>
          </w:p>
          <w:p w14:paraId="13F60BB5">
            <w:pPr>
              <w:pStyle w:val="13"/>
              <w:ind w:left="0" w:leftChars="0" w:firstLine="300" w:firstLineChars="200"/>
              <w:jc w:val="both"/>
              <w:rPr>
                <w:rFonts w:hint="default" w:ascii="宋体" w:cs="Times New Roman"/>
                <w:color w:val="000000" w:themeColor="text1"/>
                <w:kern w:val="0"/>
                <w:sz w:val="15"/>
                <w:szCs w:val="15"/>
                <w:lang w:val="en-US" w:eastAsia="zh-CN" w:bidi="ar-SA"/>
                <w14:textFill>
                  <w14:solidFill>
                    <w14:schemeClr w14:val="tx1"/>
                  </w14:solidFill>
                </w14:textFill>
              </w:rPr>
            </w:pPr>
            <w:r>
              <w:rPr>
                <w:rFonts w:hint="eastAsia" w:ascii="宋体" w:cs="Times New Roman"/>
                <w:color w:val="000000" w:themeColor="text1"/>
                <w:kern w:val="0"/>
                <w:sz w:val="15"/>
                <w:szCs w:val="15"/>
                <w:lang w:val="en-US" w:eastAsia="zh-CN" w:bidi="ar-SA"/>
                <w14:textFill>
                  <w14:solidFill>
                    <w14:schemeClr w14:val="tx1"/>
                  </w14:solidFill>
                </w14:textFill>
              </w:rPr>
              <w:t xml:space="preserve">    2.本指标检测方法尚无国家标准，由企业建立内部检测方法并保持可追溯性，结果仅供内部质量控制参考。</w:t>
            </w:r>
          </w:p>
        </w:tc>
      </w:tr>
    </w:tbl>
    <w:p w14:paraId="40CB0BFF">
      <w:pPr>
        <w:pStyle w:val="13"/>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p>
    <w:p w14:paraId="77BEE473">
      <w:pPr>
        <w:pStyle w:val="105"/>
        <w:numPr>
          <w:ilvl w:val="2"/>
          <w:numId w:val="0"/>
        </w:numPr>
        <w:spacing w:before="120" w:after="120"/>
        <w:ind w:leftChars="0"/>
        <w:rPr>
          <w:rFonts w:hint="eastAsia"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5.5  核心矿物质强化指标</w:t>
      </w:r>
    </w:p>
    <w:p w14:paraId="7DF316C7">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应符合</w:t>
      </w:r>
      <w:r>
        <w:rPr>
          <w:rFonts w:hint="eastAsia" w:ascii="宋体" w:cs="Times New Roman"/>
          <w:color w:val="000000" w:themeColor="text1"/>
          <w:kern w:val="0"/>
          <w:sz w:val="21"/>
          <w:szCs w:val="20"/>
          <w:lang w:val="en-US" w:eastAsia="zh-CN" w:bidi="ar-SA"/>
          <w14:textFill>
            <w14:solidFill>
              <w14:schemeClr w14:val="tx1"/>
            </w14:solidFill>
          </w14:textFill>
        </w:rPr>
        <w:t>表4</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的规定。</w:t>
      </w:r>
    </w:p>
    <w:p w14:paraId="3143D71A">
      <w:pPr>
        <w:pStyle w:val="56"/>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表4  矿物质强化指标</w:t>
      </w:r>
    </w:p>
    <w:tbl>
      <w:tblPr>
        <w:tblStyle w:val="26"/>
        <w:tblpPr w:leftFromText="180" w:rightFromText="180" w:vertAnchor="text" w:horzAnchor="page" w:tblpX="1550" w:tblpY="94"/>
        <w:tblOverlap w:val="never"/>
        <w:tblW w:w="45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23"/>
        <w:gridCol w:w="2157"/>
        <w:gridCol w:w="3902"/>
      </w:tblGrid>
      <w:tr w14:paraId="2161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732" w:type="dxa"/>
            <w:tcBorders>
              <w:tl2br w:val="nil"/>
              <w:tr2bl w:val="nil"/>
            </w:tcBorders>
            <w:shd w:val="clear" w:color="auto" w:fill="auto"/>
            <w:vAlign w:val="top"/>
          </w:tcPr>
          <w:p w14:paraId="42FF58DB">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项目</w:t>
            </w:r>
          </w:p>
        </w:tc>
        <w:tc>
          <w:tcPr>
            <w:tcW w:w="2227" w:type="dxa"/>
            <w:tcBorders>
              <w:tl2br w:val="nil"/>
              <w:tr2bl w:val="nil"/>
            </w:tcBorders>
            <w:shd w:val="clear" w:color="auto" w:fill="auto"/>
            <w:vAlign w:val="top"/>
          </w:tcPr>
          <w:p w14:paraId="0C4FE05E">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指标（mg/L）</w:t>
            </w:r>
          </w:p>
        </w:tc>
        <w:tc>
          <w:tcPr>
            <w:tcW w:w="4079" w:type="dxa"/>
            <w:tcBorders>
              <w:tl2br w:val="nil"/>
              <w:tr2bl w:val="nil"/>
            </w:tcBorders>
            <w:shd w:val="clear" w:color="auto" w:fill="auto"/>
            <w:vAlign w:val="top"/>
          </w:tcPr>
          <w:p w14:paraId="6BD63131">
            <w:pPr>
              <w:pStyle w:val="13"/>
              <w:ind w:left="0" w:leftChars="0" w:firstLine="0" w:firstLineChars="0"/>
              <w:jc w:val="cente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18"/>
                <w:szCs w:val="18"/>
                <w:lang w:val="en-US" w:eastAsia="zh-CN" w:bidi="ar-SA"/>
                <w14:textFill>
                  <w14:solidFill>
                    <w14:schemeClr w14:val="tx1"/>
                  </w14:solidFill>
                </w14:textFill>
              </w:rPr>
              <w:t>检验方法</w:t>
            </w:r>
          </w:p>
        </w:tc>
      </w:tr>
      <w:tr w14:paraId="7E56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2732" w:type="dxa"/>
            <w:tcBorders>
              <w:tl2br w:val="nil"/>
              <w:tr2bl w:val="nil"/>
            </w:tcBorders>
            <w:shd w:val="clear" w:color="auto" w:fill="auto"/>
            <w:vAlign w:val="top"/>
          </w:tcPr>
          <w:p w14:paraId="56B6B909">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钙（Ca）</w:t>
            </w:r>
          </w:p>
        </w:tc>
        <w:tc>
          <w:tcPr>
            <w:tcW w:w="2227" w:type="dxa"/>
            <w:tcBorders>
              <w:tl2br w:val="nil"/>
              <w:tr2bl w:val="nil"/>
            </w:tcBorders>
            <w:shd w:val="clear" w:color="auto" w:fill="auto"/>
            <w:vAlign w:val="top"/>
          </w:tcPr>
          <w:p w14:paraId="4A7E6C95">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cs="Times New Roman"/>
                <w:color w:val="000000" w:themeColor="text1"/>
                <w:kern w:val="0"/>
                <w:sz w:val="18"/>
                <w:szCs w:val="18"/>
                <w:lang w:val="en-US" w:eastAsia="zh-CN" w:bidi="ar-SA"/>
                <w14:textFill>
                  <w14:solidFill>
                    <w14:schemeClr w14:val="tx1"/>
                  </w14:solidFill>
                </w14:textFill>
              </w:rPr>
              <w:t>4</w:t>
            </w: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00～</w:t>
            </w:r>
            <w:r>
              <w:rPr>
                <w:rFonts w:hint="eastAsia" w:ascii="宋体" w:cs="Times New Roman"/>
                <w:color w:val="000000" w:themeColor="text1"/>
                <w:kern w:val="0"/>
                <w:sz w:val="18"/>
                <w:szCs w:val="18"/>
                <w:lang w:val="en-US" w:eastAsia="zh-CN" w:bidi="ar-SA"/>
                <w14:textFill>
                  <w14:solidFill>
                    <w14:schemeClr w14:val="tx1"/>
                  </w14:solidFill>
                </w14:textFill>
              </w:rPr>
              <w:t>16</w:t>
            </w: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00</w:t>
            </w:r>
          </w:p>
        </w:tc>
        <w:tc>
          <w:tcPr>
            <w:tcW w:w="4079" w:type="dxa"/>
            <w:tcBorders>
              <w:tl2br w:val="nil"/>
              <w:tr2bl w:val="nil"/>
            </w:tcBorders>
            <w:shd w:val="clear" w:color="auto" w:fill="auto"/>
            <w:vAlign w:val="top"/>
          </w:tcPr>
          <w:p w14:paraId="20BFEE41">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 5009.92</w:t>
            </w:r>
          </w:p>
        </w:tc>
      </w:tr>
      <w:tr w14:paraId="52B6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2732" w:type="dxa"/>
            <w:tcBorders>
              <w:tl2br w:val="nil"/>
              <w:tr2bl w:val="nil"/>
            </w:tcBorders>
            <w:shd w:val="clear" w:color="auto" w:fill="auto"/>
            <w:vAlign w:val="top"/>
          </w:tcPr>
          <w:p w14:paraId="581CC062">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镁（Mg）</w:t>
            </w:r>
          </w:p>
        </w:tc>
        <w:tc>
          <w:tcPr>
            <w:tcW w:w="2227" w:type="dxa"/>
            <w:tcBorders>
              <w:tl2br w:val="nil"/>
              <w:tr2bl w:val="nil"/>
            </w:tcBorders>
            <w:shd w:val="clear" w:color="auto" w:fill="auto"/>
            <w:vAlign w:val="top"/>
          </w:tcPr>
          <w:p w14:paraId="7288523D">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30～120</w:t>
            </w:r>
          </w:p>
        </w:tc>
        <w:tc>
          <w:tcPr>
            <w:tcW w:w="4079" w:type="dxa"/>
            <w:tcBorders>
              <w:tl2br w:val="nil"/>
              <w:tr2bl w:val="nil"/>
            </w:tcBorders>
            <w:shd w:val="clear" w:color="auto" w:fill="auto"/>
            <w:vAlign w:val="top"/>
          </w:tcPr>
          <w:p w14:paraId="1C7F5F24">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 5009.92</w:t>
            </w:r>
          </w:p>
        </w:tc>
      </w:tr>
      <w:tr w14:paraId="2C86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732" w:type="dxa"/>
            <w:tcBorders>
              <w:tl2br w:val="nil"/>
              <w:tr2bl w:val="nil"/>
            </w:tcBorders>
            <w:shd w:val="clear" w:color="auto" w:fill="auto"/>
            <w:vAlign w:val="top"/>
          </w:tcPr>
          <w:p w14:paraId="7F275E3D">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锌（Zn）</w:t>
            </w:r>
          </w:p>
        </w:tc>
        <w:tc>
          <w:tcPr>
            <w:tcW w:w="2227" w:type="dxa"/>
            <w:tcBorders>
              <w:tl2br w:val="nil"/>
              <w:tr2bl w:val="nil"/>
            </w:tcBorders>
            <w:shd w:val="clear" w:color="auto" w:fill="auto"/>
            <w:vAlign w:val="top"/>
          </w:tcPr>
          <w:p w14:paraId="02D90147">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1.5～5.0</w:t>
            </w:r>
          </w:p>
        </w:tc>
        <w:tc>
          <w:tcPr>
            <w:tcW w:w="4079" w:type="dxa"/>
            <w:tcBorders>
              <w:tl2br w:val="nil"/>
              <w:tr2bl w:val="nil"/>
            </w:tcBorders>
            <w:shd w:val="clear" w:color="auto" w:fill="auto"/>
            <w:vAlign w:val="top"/>
          </w:tcPr>
          <w:p w14:paraId="0309AEA7">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 5009.14</w:t>
            </w:r>
          </w:p>
        </w:tc>
      </w:tr>
      <w:tr w14:paraId="0475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2732" w:type="dxa"/>
            <w:tcBorders>
              <w:tl2br w:val="nil"/>
              <w:tr2bl w:val="nil"/>
            </w:tcBorders>
            <w:shd w:val="clear" w:color="auto" w:fill="auto"/>
            <w:vAlign w:val="top"/>
          </w:tcPr>
          <w:p w14:paraId="14AF5160">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钠（Na）</w:t>
            </w:r>
          </w:p>
        </w:tc>
        <w:tc>
          <w:tcPr>
            <w:tcW w:w="2227" w:type="dxa"/>
            <w:tcBorders>
              <w:tl2br w:val="nil"/>
              <w:tr2bl w:val="nil"/>
            </w:tcBorders>
            <w:shd w:val="clear" w:color="auto" w:fill="auto"/>
            <w:vAlign w:val="top"/>
          </w:tcPr>
          <w:p w14:paraId="38FF7550">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≤600</w:t>
            </w:r>
          </w:p>
        </w:tc>
        <w:tc>
          <w:tcPr>
            <w:tcW w:w="4079" w:type="dxa"/>
            <w:tcBorders>
              <w:tl2br w:val="nil"/>
              <w:tr2bl w:val="nil"/>
            </w:tcBorders>
            <w:shd w:val="clear" w:color="auto" w:fill="auto"/>
            <w:vAlign w:val="top"/>
          </w:tcPr>
          <w:p w14:paraId="0A9FC38C">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 5009.91</w:t>
            </w:r>
          </w:p>
        </w:tc>
      </w:tr>
      <w:tr w14:paraId="688A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732" w:type="dxa"/>
            <w:tcBorders>
              <w:tl2br w:val="nil"/>
              <w:tr2bl w:val="nil"/>
            </w:tcBorders>
            <w:shd w:val="clear" w:color="auto" w:fill="auto"/>
            <w:vAlign w:val="top"/>
          </w:tcPr>
          <w:p w14:paraId="5DAE177E">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钾（K）</w:t>
            </w:r>
          </w:p>
        </w:tc>
        <w:tc>
          <w:tcPr>
            <w:tcW w:w="2227" w:type="dxa"/>
            <w:tcBorders>
              <w:tl2br w:val="nil"/>
              <w:tr2bl w:val="nil"/>
            </w:tcBorders>
            <w:shd w:val="clear" w:color="auto" w:fill="auto"/>
            <w:vAlign w:val="top"/>
          </w:tcPr>
          <w:p w14:paraId="28167BFB">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20</w:t>
            </w:r>
            <w:r>
              <w:rPr>
                <w:rFonts w:hint="eastAsia" w:ascii="宋体" w:cs="Times New Roman"/>
                <w:color w:val="000000" w:themeColor="text1"/>
                <w:kern w:val="0"/>
                <w:sz w:val="18"/>
                <w:szCs w:val="18"/>
                <w:lang w:val="en-US" w:eastAsia="zh-CN" w:bidi="ar-SA"/>
                <w14:textFill>
                  <w14:solidFill>
                    <w14:schemeClr w14:val="tx1"/>
                  </w14:solidFill>
                </w14:textFill>
              </w:rPr>
              <w:t>0</w:t>
            </w: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w:t>
            </w:r>
            <w:r>
              <w:rPr>
                <w:rFonts w:hint="eastAsia" w:ascii="宋体" w:cs="Times New Roman"/>
                <w:color w:val="000000" w:themeColor="text1"/>
                <w:kern w:val="0"/>
                <w:sz w:val="18"/>
                <w:szCs w:val="18"/>
                <w:lang w:val="en-US" w:eastAsia="zh-CN" w:bidi="ar-SA"/>
                <w14:textFill>
                  <w14:solidFill>
                    <w14:schemeClr w14:val="tx1"/>
                  </w14:solidFill>
                </w14:textFill>
              </w:rPr>
              <w:t>6</w:t>
            </w: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00</w:t>
            </w:r>
          </w:p>
        </w:tc>
        <w:tc>
          <w:tcPr>
            <w:tcW w:w="4079" w:type="dxa"/>
            <w:tcBorders>
              <w:tl2br w:val="nil"/>
              <w:tr2bl w:val="nil"/>
            </w:tcBorders>
            <w:shd w:val="clear" w:color="auto" w:fill="auto"/>
            <w:vAlign w:val="top"/>
          </w:tcPr>
          <w:p w14:paraId="33C7FA36">
            <w:pPr>
              <w:pStyle w:val="13"/>
              <w:ind w:left="0" w:leftChars="0" w:firstLine="0" w:firstLineChars="0"/>
              <w:jc w:val="cente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kern w:val="0"/>
                <w:sz w:val="18"/>
                <w:szCs w:val="18"/>
                <w:lang w:val="en-US" w:eastAsia="zh-CN" w:bidi="ar-SA"/>
                <w14:textFill>
                  <w14:solidFill>
                    <w14:schemeClr w14:val="tx1"/>
                  </w14:solidFill>
                </w14:textFill>
              </w:rPr>
              <w:t>GB 5009.91</w:t>
            </w:r>
          </w:p>
        </w:tc>
      </w:tr>
    </w:tbl>
    <w:p w14:paraId="727AD247">
      <w:pPr>
        <w:pStyle w:val="105"/>
        <w:numPr>
          <w:ilvl w:val="2"/>
          <w:numId w:val="0"/>
        </w:numPr>
        <w:spacing w:before="120" w:after="120"/>
        <w:ind w:leftChars="0"/>
        <w:rPr>
          <w:rFonts w:hint="eastAsia" w:hAnsi="Times New Roman" w:cs="Times New Roman"/>
          <w:color w:val="000000" w:themeColor="text1"/>
          <w:sz w:val="18"/>
          <w:szCs w:val="18"/>
          <w:highlight w:val="none"/>
          <w:shd w:val="clear" w:color="auto" w:fill="FFFFFF"/>
          <w:lang w:val="en-US" w:eastAsia="zh-CN" w:bidi="ar"/>
          <w14:textFill>
            <w14:solidFill>
              <w14:schemeClr w14:val="tx1"/>
            </w14:solidFill>
          </w14:textFill>
        </w:rPr>
      </w:pPr>
    </w:p>
    <w:p w14:paraId="4B890F42">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5.</w:t>
      </w:r>
      <w:r>
        <w:rPr>
          <w:rFonts w:hint="eastAsia" w:cs="Times New Roman"/>
          <w:color w:val="000000" w:themeColor="text1"/>
          <w:highlight w:val="none"/>
          <w:shd w:val="clear" w:color="auto" w:fill="FFFFFF"/>
          <w:lang w:val="en-US" w:eastAsia="zh-CN" w:bidi="ar"/>
          <w14:textFill>
            <w14:solidFill>
              <w14:schemeClr w14:val="tx1"/>
            </w14:solidFill>
          </w14:textFill>
        </w:rPr>
        <w:t>6</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eastAsia" w:cs="Times New Roman"/>
          <w:color w:val="000000" w:themeColor="text1"/>
          <w:highlight w:val="none"/>
          <w:shd w:val="clear" w:color="auto" w:fill="FFFFFF"/>
          <w:lang w:val="en-US" w:eastAsia="zh-CN" w:bidi="ar"/>
          <w14:textFill>
            <w14:solidFill>
              <w14:schemeClr w14:val="tx1"/>
            </w14:solidFill>
          </w14:textFill>
        </w:rPr>
        <w:t>污染物限量和真菌毒素限量</w:t>
      </w:r>
    </w:p>
    <w:p w14:paraId="4FF988B6">
      <w:pPr>
        <w:pStyle w:val="13"/>
        <w:ind w:left="0" w:leftChars="0" w:firstLine="0" w:firstLineChars="0"/>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5.</w:t>
      </w:r>
      <w:r>
        <w:rPr>
          <w:rFonts w:hint="eastAsia" w:ascii="黑体" w:eastAsia="黑体" w:cs="Times New Roman"/>
          <w:color w:val="000000" w:themeColor="text1"/>
          <w:kern w:val="0"/>
          <w:sz w:val="21"/>
          <w:szCs w:val="20"/>
          <w:lang w:val="en-US" w:eastAsia="zh-CN" w:bidi="ar-SA"/>
          <w14:textFill>
            <w14:solidFill>
              <w14:schemeClr w14:val="tx1"/>
            </w14:solidFill>
          </w14:textFill>
        </w:rPr>
        <w:t>6</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w:t>
      </w:r>
      <w:r>
        <w:rPr>
          <w:rFonts w:hint="eastAsia" w:ascii="黑体" w:eastAsia="黑体" w:cs="Times New Roman"/>
          <w:color w:val="000000" w:themeColor="text1"/>
          <w:kern w:val="0"/>
          <w:sz w:val="21"/>
          <w:szCs w:val="20"/>
          <w:lang w:val="en-US" w:eastAsia="zh-CN" w:bidi="ar-SA"/>
          <w14:textFill>
            <w14:solidFill>
              <w14:schemeClr w14:val="tx1"/>
            </w14:solidFill>
          </w14:textFill>
        </w:rPr>
        <w:t>1</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rFonts w:hint="eastAsia" w:ascii="宋体" w:cs="Times New Roman"/>
          <w:snapToGrid w:val="0"/>
          <w:color w:val="000000" w:themeColor="text1"/>
          <w:kern w:val="0"/>
          <w:sz w:val="21"/>
          <w:szCs w:val="20"/>
          <w:lang w:val="en-US" w:eastAsia="zh-CN" w:bidi="ar-SA"/>
          <w14:textFill>
            <w14:solidFill>
              <w14:schemeClr w14:val="tx1"/>
            </w14:solidFill>
          </w14:textFill>
        </w:rPr>
        <w:t>污染物限量应符合GB 2762的规定</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w:t>
      </w:r>
    </w:p>
    <w:p w14:paraId="3468E3E6">
      <w:pPr>
        <w:pStyle w:val="105"/>
        <w:numPr>
          <w:ilvl w:val="2"/>
          <w:numId w:val="0"/>
        </w:numPr>
        <w:spacing w:before="120" w:after="120"/>
        <w:ind w:leftChars="0"/>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5.</w:t>
      </w:r>
      <w:r>
        <w:rPr>
          <w:rFonts w:hint="eastAsia" w:cs="Times New Roman"/>
          <w:color w:val="000000" w:themeColor="text1"/>
          <w:lang w:val="en-US" w:eastAsia="zh-CN"/>
          <w14:textFill>
            <w14:solidFill>
              <w14:schemeClr w14:val="tx1"/>
            </w14:solidFill>
          </w14:textFill>
        </w:rPr>
        <w:t>6</w:t>
      </w:r>
      <w:r>
        <w:rPr>
          <w:rFonts w:hint="eastAsia" w:hAnsi="Times New Roman" w:cs="Times New Roman"/>
          <w:color w:val="000000" w:themeColor="text1"/>
          <w:lang w:val="en-US" w:eastAsia="zh-CN"/>
          <w14:textFill>
            <w14:solidFill>
              <w14:schemeClr w14:val="tx1"/>
            </w14:solidFill>
          </w14:textFill>
        </w:rPr>
        <w:t xml:space="preserve">.2 </w:t>
      </w:r>
      <w:r>
        <w:rPr>
          <w:rFonts w:hint="eastAsia" w:cs="Times New Roman"/>
          <w:color w:val="000000" w:themeColor="text1"/>
          <w:lang w:val="en-US" w:eastAsia="zh-CN"/>
          <w14:textFill>
            <w14:solidFill>
              <w14:schemeClr w14:val="tx1"/>
            </w14:solidFill>
          </w14:textFill>
        </w:rPr>
        <w:t xml:space="preserve"> </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真菌毒素限量应符合GB 276</w:t>
      </w:r>
      <w:r>
        <w:rPr>
          <w:rFonts w:hint="eastAsia" w:ascii="宋体" w:eastAsia="宋体" w:cs="Times New Roman"/>
          <w:snapToGrid w:val="0"/>
          <w:color w:val="000000" w:themeColor="text1"/>
          <w:kern w:val="0"/>
          <w:sz w:val="21"/>
          <w:szCs w:val="20"/>
          <w:lang w:val="en-US" w:eastAsia="zh-CN" w:bidi="ar-SA"/>
          <w14:textFill>
            <w14:solidFill>
              <w14:schemeClr w14:val="tx1"/>
            </w14:solidFill>
          </w14:textFill>
        </w:rPr>
        <w:t>1</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的规定。</w:t>
      </w:r>
    </w:p>
    <w:p w14:paraId="693067F9">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5.</w:t>
      </w:r>
      <w:r>
        <w:rPr>
          <w:rFonts w:hint="eastAsia" w:cs="Times New Roman"/>
          <w:color w:val="000000" w:themeColor="text1"/>
          <w:highlight w:val="none"/>
          <w:shd w:val="clear" w:color="auto" w:fill="FFFFFF"/>
          <w:lang w:val="en-US" w:eastAsia="zh-CN" w:bidi="ar"/>
          <w14:textFill>
            <w14:solidFill>
              <w14:schemeClr w14:val="tx1"/>
            </w14:solidFill>
          </w14:textFill>
        </w:rPr>
        <w:t>7</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农药残留限量</w:t>
      </w:r>
    </w:p>
    <w:p w14:paraId="54296850">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宋体" w:cs="Times New Roman"/>
          <w:color w:val="000000" w:themeColor="text1"/>
          <w:kern w:val="0"/>
          <w:sz w:val="21"/>
          <w:szCs w:val="20"/>
          <w:lang w:val="en-US" w:eastAsia="zh-CN" w:bidi="ar-SA"/>
          <w14:textFill>
            <w14:solidFill>
              <w14:schemeClr w14:val="tx1"/>
            </w14:solidFill>
          </w14:textFill>
        </w:rPr>
        <w:t>农药残留限量应符合</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GB 276</w:t>
      </w:r>
      <w:r>
        <w:rPr>
          <w:rFonts w:hint="eastAsia" w:ascii="宋体" w:cs="Times New Roman"/>
          <w:snapToGrid w:val="0"/>
          <w:color w:val="000000" w:themeColor="text1"/>
          <w:kern w:val="0"/>
          <w:sz w:val="21"/>
          <w:szCs w:val="20"/>
          <w:lang w:val="en-US" w:eastAsia="zh-CN" w:bidi="ar-SA"/>
          <w14:textFill>
            <w14:solidFill>
              <w14:schemeClr w14:val="tx1"/>
            </w14:solidFill>
          </w14:textFill>
        </w:rPr>
        <w:t>3</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的规定</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w:t>
      </w:r>
    </w:p>
    <w:p w14:paraId="2A662155">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5.</w:t>
      </w:r>
      <w:r>
        <w:rPr>
          <w:rFonts w:hint="eastAsia" w:cs="Times New Roman"/>
          <w:color w:val="000000" w:themeColor="text1"/>
          <w:highlight w:val="none"/>
          <w:shd w:val="clear" w:color="auto" w:fill="FFFFFF"/>
          <w:lang w:val="en-US" w:eastAsia="zh-CN" w:bidi="ar"/>
          <w14:textFill>
            <w14:solidFill>
              <w14:schemeClr w14:val="tx1"/>
            </w14:solidFill>
          </w14:textFill>
        </w:rPr>
        <w:t>8</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微生物限量</w:t>
      </w:r>
    </w:p>
    <w:p w14:paraId="77197EFF">
      <w:pPr>
        <w:pStyle w:val="13"/>
        <w:ind w:left="0" w:leftChars="0" w:firstLine="0" w:firstLineChars="0"/>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5.</w:t>
      </w:r>
      <w:r>
        <w:rPr>
          <w:rFonts w:hint="eastAsia" w:ascii="黑体" w:eastAsia="黑体" w:cs="Times New Roman"/>
          <w:color w:val="000000" w:themeColor="text1"/>
          <w:kern w:val="0"/>
          <w:sz w:val="21"/>
          <w:szCs w:val="20"/>
          <w:lang w:val="en-US" w:eastAsia="zh-CN" w:bidi="ar-SA"/>
          <w14:textFill>
            <w14:solidFill>
              <w14:schemeClr w14:val="tx1"/>
            </w14:solidFill>
          </w14:textFill>
        </w:rPr>
        <w:t>8</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w:t>
      </w:r>
      <w:r>
        <w:rPr>
          <w:rFonts w:hint="eastAsia" w:ascii="黑体" w:eastAsia="黑体" w:cs="Times New Roman"/>
          <w:color w:val="000000" w:themeColor="text1"/>
          <w:kern w:val="0"/>
          <w:sz w:val="21"/>
          <w:szCs w:val="20"/>
          <w:lang w:val="en-US" w:eastAsia="zh-CN" w:bidi="ar-SA"/>
          <w14:textFill>
            <w14:solidFill>
              <w14:schemeClr w14:val="tx1"/>
            </w14:solidFill>
          </w14:textFill>
        </w:rPr>
        <w:t>1</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rFonts w:hint="eastAsia" w:ascii="宋体" w:cs="Times New Roman"/>
          <w:snapToGrid w:val="0"/>
          <w:color w:val="000000" w:themeColor="text1"/>
          <w:kern w:val="0"/>
          <w:sz w:val="21"/>
          <w:szCs w:val="20"/>
          <w:lang w:val="en-US" w:eastAsia="zh-CN" w:bidi="ar-SA"/>
          <w14:textFill>
            <w14:solidFill>
              <w14:schemeClr w14:val="tx1"/>
            </w14:solidFill>
          </w14:textFill>
        </w:rPr>
        <w:t>经商业无菌生产的产品，应符合商业无菌的要求，按GB 4789.26规定的方法检验</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w:t>
      </w:r>
    </w:p>
    <w:p w14:paraId="63E1B7AC">
      <w:pPr>
        <w:pStyle w:val="105"/>
        <w:numPr>
          <w:ilvl w:val="2"/>
          <w:numId w:val="0"/>
        </w:numPr>
        <w:spacing w:before="120" w:after="120"/>
        <w:ind w:leftChars="0"/>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5.</w:t>
      </w:r>
      <w:r>
        <w:rPr>
          <w:rFonts w:hint="eastAsia" w:cs="Times New Roman"/>
          <w:color w:val="000000" w:themeColor="text1"/>
          <w:lang w:val="en-US" w:eastAsia="zh-CN"/>
          <w14:textFill>
            <w14:solidFill>
              <w14:schemeClr w14:val="tx1"/>
            </w14:solidFill>
          </w14:textFill>
        </w:rPr>
        <w:t>8</w:t>
      </w:r>
      <w:r>
        <w:rPr>
          <w:rFonts w:hint="eastAsia" w:hAnsi="Times New Roman" w:cs="Times New Roman"/>
          <w:color w:val="000000" w:themeColor="text1"/>
          <w:lang w:val="en-US" w:eastAsia="zh-CN"/>
          <w14:textFill>
            <w14:solidFill>
              <w14:schemeClr w14:val="tx1"/>
            </w14:solidFill>
          </w14:textFill>
        </w:rPr>
        <w:t xml:space="preserve">.2 </w:t>
      </w:r>
      <w:r>
        <w:rPr>
          <w:rFonts w:hint="eastAsia" w:cs="Times New Roman"/>
          <w:color w:val="000000" w:themeColor="text1"/>
          <w:lang w:val="en-US" w:eastAsia="zh-CN"/>
          <w14:textFill>
            <w14:solidFill>
              <w14:schemeClr w14:val="tx1"/>
            </w14:solidFill>
          </w14:textFill>
        </w:rPr>
        <w:t xml:space="preserve"> </w:t>
      </w:r>
      <w:r>
        <w:rPr>
          <w:rFonts w:hint="eastAsia" w:ascii="宋体" w:eastAsia="宋体" w:cs="Times New Roman"/>
          <w:snapToGrid w:val="0"/>
          <w:color w:val="000000" w:themeColor="text1"/>
          <w:kern w:val="0"/>
          <w:sz w:val="21"/>
          <w:szCs w:val="20"/>
          <w:lang w:val="en-US" w:eastAsia="zh-CN" w:bidi="ar-SA"/>
          <w14:textFill>
            <w14:solidFill>
              <w14:schemeClr w14:val="tx1"/>
            </w14:solidFill>
          </w14:textFill>
        </w:rPr>
        <w:t>其他产品的致病菌限量应符合GB 29921的规定，微生物限量还应符合表5的规定</w:t>
      </w:r>
      <w:r>
        <w:rPr>
          <w:rFonts w:hint="eastAsia" w:ascii="宋体" w:hAnsi="Times New Roman" w:eastAsia="宋体" w:cs="Times New Roman"/>
          <w:snapToGrid w:val="0"/>
          <w:color w:val="000000" w:themeColor="text1"/>
          <w:kern w:val="0"/>
          <w:sz w:val="21"/>
          <w:szCs w:val="20"/>
          <w:lang w:val="en-US" w:eastAsia="zh-CN" w:bidi="ar-SA"/>
          <w14:textFill>
            <w14:solidFill>
              <w14:schemeClr w14:val="tx1"/>
            </w14:solidFill>
          </w14:textFill>
        </w:rPr>
        <w:t>。</w:t>
      </w:r>
    </w:p>
    <w:p w14:paraId="091DEE15">
      <w:pPr>
        <w:pStyle w:val="13"/>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p>
    <w:p w14:paraId="2C6D9DD4">
      <w:pPr>
        <w:pStyle w:val="56"/>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表5  微生物限量指标</w:t>
      </w:r>
    </w:p>
    <w:tbl>
      <w:tblPr>
        <w:tblStyle w:val="26"/>
        <w:tblpPr w:leftFromText="180" w:rightFromText="180" w:vertAnchor="text" w:horzAnchor="page" w:tblpX="1550" w:tblpY="94"/>
        <w:tblOverlap w:val="never"/>
        <w:tblW w:w="45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20"/>
        <w:gridCol w:w="1069"/>
        <w:gridCol w:w="892"/>
        <w:gridCol w:w="1116"/>
        <w:gridCol w:w="1289"/>
        <w:gridCol w:w="1792"/>
      </w:tblGrid>
      <w:tr w14:paraId="4077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 w:hRule="atLeast"/>
        </w:trPr>
        <w:tc>
          <w:tcPr>
            <w:tcW w:w="2640" w:type="dxa"/>
            <w:vMerge w:val="restart"/>
            <w:tcBorders>
              <w:tl2br w:val="nil"/>
              <w:tr2bl w:val="nil"/>
            </w:tcBorders>
            <w:shd w:val="clear" w:color="auto" w:fill="auto"/>
            <w:vAlign w:val="center"/>
          </w:tcPr>
          <w:p w14:paraId="7D5F8119">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t>项目</w:t>
            </w:r>
          </w:p>
        </w:tc>
        <w:tc>
          <w:tcPr>
            <w:tcW w:w="4522" w:type="dxa"/>
            <w:gridSpan w:val="4"/>
            <w:tcBorders>
              <w:tl2br w:val="nil"/>
              <w:tr2bl w:val="nil"/>
            </w:tcBorders>
            <w:shd w:val="clear" w:color="auto" w:fill="auto"/>
            <w:vAlign w:val="top"/>
          </w:tcPr>
          <w:p w14:paraId="15F5CF34">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b/>
                <w:bCs/>
                <w:color w:val="000000" w:themeColor="text1"/>
                <w:kern w:val="0"/>
                <w:sz w:val="18"/>
                <w:szCs w:val="18"/>
                <w:lang w:val="en-US" w:eastAsia="zh-CN" w:bidi="ar-SA"/>
                <w14:textFill>
                  <w14:solidFill>
                    <w14:schemeClr w14:val="tx1"/>
                  </w14:solidFill>
                </w14:textFill>
              </w:rPr>
              <w:t>采样方案</w:t>
            </w:r>
            <w:r>
              <w:rPr>
                <w:rFonts w:hint="default" w:ascii="Times New Roman Regular" w:hAnsi="Times New Roman Regular" w:cs="Times New Roman Regular"/>
                <w:b/>
                <w:bCs/>
                <w:color w:val="000000" w:themeColor="text1"/>
                <w:kern w:val="0"/>
                <w:sz w:val="18"/>
                <w:szCs w:val="18"/>
                <w:vertAlign w:val="superscript"/>
                <w:lang w:val="en-US" w:eastAsia="zh-CN" w:bidi="ar-SA"/>
                <w14:textFill>
                  <w14:solidFill>
                    <w14:schemeClr w14:val="tx1"/>
                  </w14:solidFill>
                </w14:textFill>
              </w:rPr>
              <w:t>a</w:t>
            </w:r>
            <w:r>
              <w:rPr>
                <w:rFonts w:hint="default" w:ascii="Times New Roman Regular" w:hAnsi="Times New Roman Regular" w:cs="Times New Roman Regular"/>
                <w:b/>
                <w:bCs/>
                <w:color w:val="000000" w:themeColor="text1"/>
                <w:kern w:val="0"/>
                <w:sz w:val="18"/>
                <w:szCs w:val="18"/>
                <w:lang w:val="en-US" w:eastAsia="zh-CN" w:bidi="ar-SA"/>
                <w14:textFill>
                  <w14:solidFill>
                    <w14:schemeClr w14:val="tx1"/>
                  </w14:solidFill>
                </w14:textFill>
              </w:rPr>
              <w:t>及限量</w:t>
            </w:r>
          </w:p>
        </w:tc>
        <w:tc>
          <w:tcPr>
            <w:tcW w:w="1872" w:type="dxa"/>
            <w:vMerge w:val="restart"/>
            <w:tcBorders>
              <w:tl2br w:val="nil"/>
              <w:tr2bl w:val="nil"/>
            </w:tcBorders>
            <w:shd w:val="clear" w:color="auto" w:fill="auto"/>
            <w:vAlign w:val="center"/>
          </w:tcPr>
          <w:p w14:paraId="30297002">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t>检验方法</w:t>
            </w:r>
          </w:p>
        </w:tc>
      </w:tr>
      <w:tr w14:paraId="6F5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 w:hRule="atLeast"/>
        </w:trPr>
        <w:tc>
          <w:tcPr>
            <w:tcW w:w="2640" w:type="dxa"/>
            <w:vMerge w:val="continue"/>
            <w:tcBorders>
              <w:tl2br w:val="nil"/>
              <w:tr2bl w:val="nil"/>
            </w:tcBorders>
            <w:shd w:val="clear" w:color="auto" w:fill="auto"/>
            <w:vAlign w:val="top"/>
          </w:tcPr>
          <w:p w14:paraId="7CE29194">
            <w:pPr>
              <w:pStyle w:val="13"/>
              <w:ind w:left="0" w:leftChars="0" w:firstLine="0" w:firstLineChars="0"/>
              <w:jc w:val="center"/>
              <w:rPr>
                <w:rFonts w:hint="default" w:ascii="Times New Roman Regular" w:hAnsi="Times New Roman Regular" w:cs="Times New Roman Regular"/>
                <w:color w:val="000000" w:themeColor="text1"/>
                <w:sz w:val="18"/>
                <w:szCs w:val="18"/>
                <w14:textFill>
                  <w14:solidFill>
                    <w14:schemeClr w14:val="tx1"/>
                  </w14:solidFill>
                </w14:textFill>
              </w:rPr>
            </w:pPr>
          </w:p>
        </w:tc>
        <w:tc>
          <w:tcPr>
            <w:tcW w:w="1130" w:type="dxa"/>
            <w:tcBorders>
              <w:tl2br w:val="nil"/>
              <w:tr2bl w:val="nil"/>
            </w:tcBorders>
            <w:shd w:val="clear" w:color="auto" w:fill="auto"/>
            <w:vAlign w:val="top"/>
          </w:tcPr>
          <w:p w14:paraId="1FCEF23C">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b/>
                <w:bCs/>
                <w:color w:val="000000" w:themeColor="text1"/>
                <w:kern w:val="0"/>
                <w:sz w:val="18"/>
                <w:szCs w:val="18"/>
                <w:lang w:val="en-US" w:eastAsia="zh-CN" w:bidi="ar-SA"/>
                <w14:textFill>
                  <w14:solidFill>
                    <w14:schemeClr w14:val="tx1"/>
                  </w14:solidFill>
                </w14:textFill>
              </w:rPr>
              <w:t>n</w:t>
            </w:r>
          </w:p>
        </w:tc>
        <w:tc>
          <w:tcPr>
            <w:tcW w:w="940" w:type="dxa"/>
            <w:tcBorders>
              <w:tl2br w:val="nil"/>
              <w:tr2bl w:val="nil"/>
            </w:tcBorders>
            <w:shd w:val="clear" w:color="auto" w:fill="auto"/>
            <w:vAlign w:val="top"/>
          </w:tcPr>
          <w:p w14:paraId="530C346B">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b/>
                <w:bCs/>
                <w:color w:val="000000" w:themeColor="text1"/>
                <w:kern w:val="0"/>
                <w:sz w:val="18"/>
                <w:szCs w:val="18"/>
                <w:lang w:val="en-US" w:eastAsia="zh-CN" w:bidi="ar-SA"/>
                <w14:textFill>
                  <w14:solidFill>
                    <w14:schemeClr w14:val="tx1"/>
                  </w14:solidFill>
                </w14:textFill>
              </w:rPr>
              <w:t>c</w:t>
            </w:r>
          </w:p>
        </w:tc>
        <w:tc>
          <w:tcPr>
            <w:tcW w:w="1140" w:type="dxa"/>
            <w:tcBorders>
              <w:tl2br w:val="nil"/>
              <w:tr2bl w:val="nil"/>
            </w:tcBorders>
            <w:shd w:val="clear" w:color="auto" w:fill="auto"/>
            <w:vAlign w:val="top"/>
          </w:tcPr>
          <w:p w14:paraId="23C05E12">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b/>
                <w:bCs/>
                <w:color w:val="000000" w:themeColor="text1"/>
                <w:kern w:val="0"/>
                <w:sz w:val="18"/>
                <w:szCs w:val="18"/>
                <w:lang w:val="en-US" w:eastAsia="zh-CN" w:bidi="ar-SA"/>
                <w14:textFill>
                  <w14:solidFill>
                    <w14:schemeClr w14:val="tx1"/>
                  </w14:solidFill>
                </w14:textFill>
              </w:rPr>
              <w:t>m</w:t>
            </w:r>
          </w:p>
        </w:tc>
        <w:tc>
          <w:tcPr>
            <w:tcW w:w="1312" w:type="dxa"/>
            <w:tcBorders>
              <w:tl2br w:val="nil"/>
              <w:tr2bl w:val="nil"/>
            </w:tcBorders>
            <w:shd w:val="clear" w:color="auto" w:fill="auto"/>
            <w:vAlign w:val="top"/>
          </w:tcPr>
          <w:p w14:paraId="77FE8AC0">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b/>
                <w:bCs/>
                <w:color w:val="000000" w:themeColor="text1"/>
                <w:kern w:val="0"/>
                <w:sz w:val="18"/>
                <w:szCs w:val="18"/>
                <w:lang w:val="en-US" w:eastAsia="zh-CN" w:bidi="ar-SA"/>
                <w14:textFill>
                  <w14:solidFill>
                    <w14:schemeClr w14:val="tx1"/>
                  </w14:solidFill>
                </w14:textFill>
              </w:rPr>
              <w:t>M</w:t>
            </w:r>
          </w:p>
        </w:tc>
        <w:tc>
          <w:tcPr>
            <w:tcW w:w="1872" w:type="dxa"/>
            <w:vMerge w:val="continue"/>
            <w:tcBorders>
              <w:tl2br w:val="nil"/>
              <w:tr2bl w:val="nil"/>
            </w:tcBorders>
            <w:shd w:val="clear" w:color="auto" w:fill="auto"/>
            <w:vAlign w:val="top"/>
          </w:tcPr>
          <w:p w14:paraId="0570D3D5">
            <w:pPr>
              <w:pStyle w:val="13"/>
              <w:ind w:left="0" w:leftChars="0" w:firstLine="0" w:firstLineChars="0"/>
              <w:jc w:val="center"/>
              <w:rPr>
                <w:rFonts w:hint="default" w:ascii="Times New Roman Regular" w:hAnsi="Times New Roman Regular" w:eastAsia="宋体" w:cs="Times New Roman Regular"/>
                <w:b/>
                <w:bCs/>
                <w:color w:val="000000" w:themeColor="text1"/>
                <w:kern w:val="0"/>
                <w:sz w:val="18"/>
                <w:szCs w:val="18"/>
                <w:lang w:val="en-US" w:eastAsia="zh-CN" w:bidi="ar-SA"/>
                <w14:textFill>
                  <w14:solidFill>
                    <w14:schemeClr w14:val="tx1"/>
                  </w14:solidFill>
                </w14:textFill>
              </w:rPr>
            </w:pPr>
          </w:p>
        </w:tc>
      </w:tr>
      <w:tr w14:paraId="2450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2640" w:type="dxa"/>
            <w:tcBorders>
              <w:tl2br w:val="nil"/>
              <w:tr2bl w:val="nil"/>
            </w:tcBorders>
            <w:shd w:val="clear" w:color="auto" w:fill="auto"/>
            <w:vAlign w:val="top"/>
          </w:tcPr>
          <w:p w14:paraId="035C9FC9">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菌落总数</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/（CFU/g或C</w:t>
            </w:r>
            <w:r>
              <w:rPr>
                <w:rFonts w:hint="eastAsia" w:ascii="Times New Roman Regular" w:hAnsi="Times New Roman Regular" w:cs="Times New Roman Regular"/>
                <w:color w:val="000000" w:themeColor="text1"/>
                <w:kern w:val="0"/>
                <w:sz w:val="18"/>
                <w:szCs w:val="18"/>
                <w:lang w:val="en-US" w:eastAsia="zh-CN" w:bidi="ar-SA"/>
                <w14:textFill>
                  <w14:solidFill>
                    <w14:schemeClr w14:val="tx1"/>
                  </w14:solidFill>
                </w14:textFill>
              </w:rPr>
              <w:t>F</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U/mL）</w:t>
            </w:r>
          </w:p>
        </w:tc>
        <w:tc>
          <w:tcPr>
            <w:tcW w:w="1130" w:type="dxa"/>
            <w:tcBorders>
              <w:tl2br w:val="nil"/>
              <w:tr2bl w:val="nil"/>
            </w:tcBorders>
            <w:shd w:val="clear" w:color="auto" w:fill="auto"/>
            <w:vAlign w:val="top"/>
          </w:tcPr>
          <w:p w14:paraId="0367CF50">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5</w:t>
            </w:r>
          </w:p>
        </w:tc>
        <w:tc>
          <w:tcPr>
            <w:tcW w:w="940" w:type="dxa"/>
            <w:tcBorders>
              <w:tl2br w:val="nil"/>
              <w:tr2bl w:val="nil"/>
            </w:tcBorders>
            <w:shd w:val="clear" w:color="auto" w:fill="auto"/>
            <w:vAlign w:val="top"/>
          </w:tcPr>
          <w:p w14:paraId="3A520788">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2</w:t>
            </w:r>
          </w:p>
        </w:tc>
        <w:tc>
          <w:tcPr>
            <w:tcW w:w="1140" w:type="dxa"/>
            <w:tcBorders>
              <w:tl2br w:val="nil"/>
              <w:tr2bl w:val="nil"/>
            </w:tcBorders>
            <w:shd w:val="clear" w:color="auto" w:fill="auto"/>
            <w:vAlign w:val="top"/>
          </w:tcPr>
          <w:p w14:paraId="78E074D4">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10</w:t>
            </w:r>
            <w:r>
              <w:rPr>
                <w:rFonts w:hint="default" w:ascii="Times New Roman Regular" w:hAnsi="Times New Roman Regular" w:cs="Times New Roman Regular"/>
                <w:color w:val="000000" w:themeColor="text1"/>
                <w:kern w:val="0"/>
                <w:sz w:val="18"/>
                <w:szCs w:val="18"/>
                <w:vertAlign w:val="superscript"/>
                <w:lang w:val="en-US" w:eastAsia="zh-CN" w:bidi="ar-SA"/>
                <w14:textFill>
                  <w14:solidFill>
                    <w14:schemeClr w14:val="tx1"/>
                  </w14:solidFill>
                </w14:textFill>
              </w:rPr>
              <w:t>2</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（10</w:t>
            </w:r>
            <w:r>
              <w:rPr>
                <w:rFonts w:hint="default" w:ascii="Times New Roman Regular" w:hAnsi="Times New Roman Regular" w:cs="Times New Roman Regular"/>
                <w:color w:val="000000" w:themeColor="text1"/>
                <w:kern w:val="0"/>
                <w:sz w:val="18"/>
                <w:szCs w:val="18"/>
                <w:vertAlign w:val="superscript"/>
                <w:lang w:val="en-US" w:eastAsia="zh-CN" w:bidi="ar-SA"/>
                <w14:textFill>
                  <w14:solidFill>
                    <w14:schemeClr w14:val="tx1"/>
                  </w14:solidFill>
                </w14:textFill>
              </w:rPr>
              <w:t>4</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w:t>
            </w:r>
          </w:p>
        </w:tc>
        <w:tc>
          <w:tcPr>
            <w:tcW w:w="1312" w:type="dxa"/>
            <w:tcBorders>
              <w:tl2br w:val="nil"/>
              <w:tr2bl w:val="nil"/>
            </w:tcBorders>
            <w:shd w:val="clear" w:color="auto" w:fill="auto"/>
            <w:vAlign w:val="top"/>
          </w:tcPr>
          <w:p w14:paraId="1D9F9E9C">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10</w:t>
            </w:r>
            <w:r>
              <w:rPr>
                <w:rFonts w:hint="default" w:ascii="Times New Roman Regular" w:hAnsi="Times New Roman Regular" w:cs="Times New Roman Regular"/>
                <w:color w:val="000000" w:themeColor="text1"/>
                <w:kern w:val="0"/>
                <w:sz w:val="18"/>
                <w:szCs w:val="18"/>
                <w:vertAlign w:val="superscript"/>
                <w:lang w:val="en-US" w:eastAsia="zh-CN" w:bidi="ar-SA"/>
                <w14:textFill>
                  <w14:solidFill>
                    <w14:schemeClr w14:val="tx1"/>
                  </w14:solidFill>
                </w14:textFill>
              </w:rPr>
              <w:t>4</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（5×10</w:t>
            </w:r>
            <w:r>
              <w:rPr>
                <w:rFonts w:hint="default" w:ascii="Times New Roman Regular" w:hAnsi="Times New Roman Regular" w:cs="Times New Roman Regular"/>
                <w:color w:val="000000" w:themeColor="text1"/>
                <w:kern w:val="0"/>
                <w:sz w:val="18"/>
                <w:szCs w:val="18"/>
                <w:vertAlign w:val="superscript"/>
                <w:lang w:val="en-US" w:eastAsia="zh-CN" w:bidi="ar-SA"/>
                <w14:textFill>
                  <w14:solidFill>
                    <w14:schemeClr w14:val="tx1"/>
                  </w14:solidFill>
                </w14:textFill>
              </w:rPr>
              <w:t>4</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w:t>
            </w:r>
          </w:p>
        </w:tc>
        <w:tc>
          <w:tcPr>
            <w:tcW w:w="1872" w:type="dxa"/>
            <w:tcBorders>
              <w:tl2br w:val="nil"/>
              <w:tr2bl w:val="nil"/>
            </w:tcBorders>
            <w:shd w:val="clear" w:color="auto" w:fill="auto"/>
            <w:vAlign w:val="top"/>
          </w:tcPr>
          <w:p w14:paraId="08EB60E1">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GB 4789.2</w:t>
            </w:r>
          </w:p>
        </w:tc>
      </w:tr>
      <w:tr w14:paraId="2D71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2640" w:type="dxa"/>
            <w:tcBorders>
              <w:tl2br w:val="nil"/>
              <w:tr2bl w:val="nil"/>
            </w:tcBorders>
            <w:shd w:val="clear" w:color="auto" w:fill="auto"/>
            <w:vAlign w:val="top"/>
          </w:tcPr>
          <w:p w14:paraId="292CC5A2">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大肠菌群</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/（CFU/g或C</w:t>
            </w:r>
            <w:r>
              <w:rPr>
                <w:rFonts w:hint="eastAsia" w:ascii="Times New Roman Regular" w:hAnsi="Times New Roman Regular" w:cs="Times New Roman Regular"/>
                <w:color w:val="000000" w:themeColor="text1"/>
                <w:kern w:val="0"/>
                <w:sz w:val="18"/>
                <w:szCs w:val="18"/>
                <w:lang w:val="en-US" w:eastAsia="zh-CN" w:bidi="ar-SA"/>
                <w14:textFill>
                  <w14:solidFill>
                    <w14:schemeClr w14:val="tx1"/>
                  </w14:solidFill>
                </w14:textFill>
              </w:rPr>
              <w:t>F</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U/mL）</w:t>
            </w:r>
          </w:p>
        </w:tc>
        <w:tc>
          <w:tcPr>
            <w:tcW w:w="1130" w:type="dxa"/>
            <w:tcBorders>
              <w:tl2br w:val="nil"/>
              <w:tr2bl w:val="nil"/>
            </w:tcBorders>
            <w:shd w:val="clear" w:color="auto" w:fill="auto"/>
            <w:vAlign w:val="top"/>
          </w:tcPr>
          <w:p w14:paraId="29F3754B">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5</w:t>
            </w:r>
          </w:p>
        </w:tc>
        <w:tc>
          <w:tcPr>
            <w:tcW w:w="940" w:type="dxa"/>
            <w:tcBorders>
              <w:tl2br w:val="nil"/>
              <w:tr2bl w:val="nil"/>
            </w:tcBorders>
            <w:shd w:val="clear" w:color="auto" w:fill="auto"/>
            <w:vAlign w:val="top"/>
          </w:tcPr>
          <w:p w14:paraId="52E74D46">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2</w:t>
            </w:r>
          </w:p>
        </w:tc>
        <w:tc>
          <w:tcPr>
            <w:tcW w:w="1140" w:type="dxa"/>
            <w:tcBorders>
              <w:tl2br w:val="nil"/>
              <w:tr2bl w:val="nil"/>
            </w:tcBorders>
            <w:shd w:val="clear" w:color="auto" w:fill="auto"/>
            <w:vAlign w:val="top"/>
          </w:tcPr>
          <w:p w14:paraId="698E6682">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1（10）</w:t>
            </w:r>
          </w:p>
        </w:tc>
        <w:tc>
          <w:tcPr>
            <w:tcW w:w="1312" w:type="dxa"/>
            <w:tcBorders>
              <w:tl2br w:val="nil"/>
              <w:tr2bl w:val="nil"/>
            </w:tcBorders>
            <w:shd w:val="clear" w:color="auto" w:fill="auto"/>
            <w:vAlign w:val="top"/>
          </w:tcPr>
          <w:p w14:paraId="6FB004B0">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10（10</w:t>
            </w:r>
            <w:r>
              <w:rPr>
                <w:rFonts w:hint="default" w:ascii="Times New Roman Regular" w:hAnsi="Times New Roman Regular" w:cs="Times New Roman Regular"/>
                <w:color w:val="000000" w:themeColor="text1"/>
                <w:kern w:val="0"/>
                <w:sz w:val="18"/>
                <w:szCs w:val="18"/>
                <w:vertAlign w:val="superscript"/>
                <w:lang w:val="en-US" w:eastAsia="zh-CN" w:bidi="ar-SA"/>
                <w14:textFill>
                  <w14:solidFill>
                    <w14:schemeClr w14:val="tx1"/>
                  </w14:solidFill>
                </w14:textFill>
              </w:rPr>
              <w:t>2</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w:t>
            </w:r>
          </w:p>
        </w:tc>
        <w:tc>
          <w:tcPr>
            <w:tcW w:w="1872" w:type="dxa"/>
            <w:tcBorders>
              <w:tl2br w:val="nil"/>
              <w:tr2bl w:val="nil"/>
            </w:tcBorders>
            <w:shd w:val="clear" w:color="auto" w:fill="auto"/>
            <w:vAlign w:val="top"/>
          </w:tcPr>
          <w:p w14:paraId="045B6BFF">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GB 4789.3</w:t>
            </w:r>
          </w:p>
        </w:tc>
      </w:tr>
      <w:tr w14:paraId="54E9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2640" w:type="dxa"/>
            <w:tcBorders>
              <w:tl2br w:val="nil"/>
              <w:tr2bl w:val="nil"/>
            </w:tcBorders>
            <w:shd w:val="clear" w:color="auto" w:fill="auto"/>
            <w:vAlign w:val="top"/>
          </w:tcPr>
          <w:p w14:paraId="548D912F">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霉菌</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/（CFU/g或C</w:t>
            </w:r>
            <w:r>
              <w:rPr>
                <w:rFonts w:hint="eastAsia" w:ascii="Times New Roman Regular" w:hAnsi="Times New Roman Regular" w:cs="Times New Roman Regular"/>
                <w:color w:val="000000" w:themeColor="text1"/>
                <w:kern w:val="0"/>
                <w:sz w:val="18"/>
                <w:szCs w:val="18"/>
                <w:lang w:val="en-US" w:eastAsia="zh-CN" w:bidi="ar-SA"/>
                <w14:textFill>
                  <w14:solidFill>
                    <w14:schemeClr w14:val="tx1"/>
                  </w14:solidFill>
                </w14:textFill>
              </w:rPr>
              <w:t>F</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U/mL）</w:t>
            </w: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w:t>
            </w:r>
          </w:p>
        </w:tc>
        <w:tc>
          <w:tcPr>
            <w:tcW w:w="4522" w:type="dxa"/>
            <w:gridSpan w:val="4"/>
            <w:tcBorders>
              <w:tl2br w:val="nil"/>
              <w:tr2bl w:val="nil"/>
            </w:tcBorders>
            <w:shd w:val="clear" w:color="auto" w:fill="auto"/>
            <w:vAlign w:val="top"/>
          </w:tcPr>
          <w:p w14:paraId="2C497B33">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10 CFU/mL</w:t>
            </w:r>
          </w:p>
        </w:tc>
        <w:tc>
          <w:tcPr>
            <w:tcW w:w="1872" w:type="dxa"/>
            <w:tcBorders>
              <w:tl2br w:val="nil"/>
              <w:tr2bl w:val="nil"/>
            </w:tcBorders>
            <w:shd w:val="clear" w:color="auto" w:fill="auto"/>
            <w:vAlign w:val="top"/>
          </w:tcPr>
          <w:p w14:paraId="0D2F907F">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GB 4789.15</w:t>
            </w:r>
          </w:p>
        </w:tc>
      </w:tr>
      <w:tr w14:paraId="2185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40" w:type="dxa"/>
            <w:tcBorders>
              <w:tl2br w:val="nil"/>
              <w:tr2bl w:val="nil"/>
            </w:tcBorders>
            <w:shd w:val="clear" w:color="auto" w:fill="auto"/>
            <w:vAlign w:val="top"/>
          </w:tcPr>
          <w:p w14:paraId="6CAF3A93">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酵母菌</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/（CFU/g或C</w:t>
            </w:r>
            <w:r>
              <w:rPr>
                <w:rFonts w:hint="eastAsia" w:ascii="Times New Roman Regular" w:hAnsi="Times New Roman Regular" w:cs="Times New Roman Regular"/>
                <w:color w:val="000000" w:themeColor="text1"/>
                <w:kern w:val="0"/>
                <w:sz w:val="18"/>
                <w:szCs w:val="18"/>
                <w:lang w:val="en-US" w:eastAsia="zh-CN" w:bidi="ar-SA"/>
                <w14:textFill>
                  <w14:solidFill>
                    <w14:schemeClr w14:val="tx1"/>
                  </w14:solidFill>
                </w14:textFill>
              </w:rPr>
              <w:t>F</w:t>
            </w:r>
            <w:r>
              <w:rPr>
                <w:rFonts w:hint="default" w:ascii="Times New Roman Regular" w:hAnsi="Times New Roman Regular" w:cs="Times New Roman Regular"/>
                <w:color w:val="000000" w:themeColor="text1"/>
                <w:kern w:val="0"/>
                <w:sz w:val="18"/>
                <w:szCs w:val="18"/>
                <w:lang w:val="en-US" w:eastAsia="zh-CN" w:bidi="ar-SA"/>
                <w14:textFill>
                  <w14:solidFill>
                    <w14:schemeClr w14:val="tx1"/>
                  </w14:solidFill>
                </w14:textFill>
              </w:rPr>
              <w:t>U/mL）</w:t>
            </w: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w:t>
            </w:r>
          </w:p>
        </w:tc>
        <w:tc>
          <w:tcPr>
            <w:tcW w:w="4522" w:type="dxa"/>
            <w:gridSpan w:val="4"/>
            <w:tcBorders>
              <w:tl2br w:val="nil"/>
              <w:tr2bl w:val="nil"/>
            </w:tcBorders>
            <w:shd w:val="clear" w:color="auto" w:fill="auto"/>
            <w:vAlign w:val="top"/>
          </w:tcPr>
          <w:p w14:paraId="03743714">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10 CFU/mL</w:t>
            </w:r>
          </w:p>
        </w:tc>
        <w:tc>
          <w:tcPr>
            <w:tcW w:w="1872" w:type="dxa"/>
            <w:tcBorders>
              <w:tl2br w:val="nil"/>
              <w:tr2bl w:val="nil"/>
            </w:tcBorders>
            <w:shd w:val="clear" w:color="auto" w:fill="auto"/>
            <w:vAlign w:val="top"/>
          </w:tcPr>
          <w:p w14:paraId="33EE9476">
            <w:pPr>
              <w:pStyle w:val="13"/>
              <w:ind w:left="0" w:leftChars="0" w:firstLine="0" w:firstLineChars="0"/>
              <w:jc w:val="cente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pPr>
            <w:r>
              <w:rPr>
                <w:rFonts w:hint="default" w:ascii="Times New Roman Regular" w:hAnsi="Times New Roman Regular" w:eastAsia="宋体" w:cs="Times New Roman Regular"/>
                <w:color w:val="000000" w:themeColor="text1"/>
                <w:kern w:val="0"/>
                <w:sz w:val="18"/>
                <w:szCs w:val="18"/>
                <w:lang w:val="en-US" w:eastAsia="zh-CN" w:bidi="ar-SA"/>
                <w14:textFill>
                  <w14:solidFill>
                    <w14:schemeClr w14:val="tx1"/>
                  </w14:solidFill>
                </w14:textFill>
              </w:rPr>
              <w:t>GB 4789.15</w:t>
            </w:r>
          </w:p>
        </w:tc>
      </w:tr>
    </w:tbl>
    <w:p w14:paraId="1CE197BB">
      <w:pPr>
        <w:pStyle w:val="105"/>
        <w:numPr>
          <w:ilvl w:val="2"/>
          <w:numId w:val="0"/>
        </w:numPr>
        <w:spacing w:before="120" w:after="120"/>
        <w:ind w:leftChars="0"/>
        <w:rPr>
          <w:rFonts w:hint="eastAsia" w:hAnsi="Times New Roman" w:cs="Times New Roman"/>
          <w:color w:val="000000" w:themeColor="text1"/>
          <w:sz w:val="18"/>
          <w:szCs w:val="18"/>
          <w:highlight w:val="none"/>
          <w:shd w:val="clear" w:color="auto" w:fill="FFFFFF"/>
          <w:lang w:val="en-US" w:eastAsia="zh-CN" w:bidi="ar"/>
          <w14:textFill>
            <w14:solidFill>
              <w14:schemeClr w14:val="tx1"/>
            </w14:solidFill>
          </w14:textFill>
        </w:rPr>
      </w:pPr>
    </w:p>
    <w:p w14:paraId="61409ED4">
      <w:pPr>
        <w:pStyle w:val="104"/>
        <w:numPr>
          <w:ilvl w:val="1"/>
          <w:numId w:val="0"/>
        </w:numPr>
        <w:spacing w:before="240" w:after="240"/>
        <w:ind w:leftChars="0"/>
        <w:rPr>
          <w:rFonts w:hint="default" w:hAnsi="Times New Roman" w:cs="Times New Roman"/>
          <w:color w:val="000000" w:themeColor="text1"/>
          <w:szCs w:val="21"/>
          <w:lang w:val="en-US" w:eastAsia="zh-CN"/>
          <w14:textFill>
            <w14:solidFill>
              <w14:schemeClr w14:val="tx1"/>
            </w14:solidFill>
          </w14:textFill>
        </w:rPr>
      </w:pPr>
      <w:r>
        <w:rPr>
          <w:rFonts w:hint="default" w:hAnsi="Times New Roman" w:cs="Times New Roman"/>
          <w:color w:val="000000" w:themeColor="text1"/>
          <w:szCs w:val="21"/>
          <w:lang w:val="en-US" w:eastAsia="zh-CN"/>
          <w14:textFill>
            <w14:solidFill>
              <w14:schemeClr w14:val="tx1"/>
            </w14:solidFill>
          </w14:textFill>
        </w:rPr>
        <w:t>6</w:t>
      </w:r>
      <w:r>
        <w:rPr>
          <w:rFonts w:hint="eastAsia" w:hAnsi="Times New Roman" w:cs="Times New Roman"/>
          <w:color w:val="000000" w:themeColor="text1"/>
          <w:szCs w:val="21"/>
          <w:lang w:val="en-US" w:eastAsia="zh-CN"/>
          <w14:textFill>
            <w14:solidFill>
              <w14:schemeClr w14:val="tx1"/>
            </w14:solidFill>
          </w14:textFill>
        </w:rPr>
        <w:t xml:space="preserve"> </w:t>
      </w:r>
      <w:r>
        <w:rPr>
          <w:rFonts w:hint="default" w:hAnsi="Times New Roman" w:cs="Times New Roman"/>
          <w:color w:val="000000" w:themeColor="text1"/>
          <w:szCs w:val="21"/>
          <w:lang w:val="en-US" w:eastAsia="zh-CN"/>
          <w14:textFill>
            <w14:solidFill>
              <w14:schemeClr w14:val="tx1"/>
            </w14:solidFill>
          </w14:textFill>
        </w:rPr>
        <w:t xml:space="preserve"> 食品添加剂与营养强化剂</w:t>
      </w:r>
    </w:p>
    <w:p w14:paraId="4BC01446">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食品添加剂的使用品种、使用范围和使用量应符合GB 2760及国家相关公告要求，营养强化剂的使用应符合GB 14880的规定，不得超范围、超剂量使用，且所有食品添加剂和营养强化剂的质量均应符合对应的食品安全国家标准。</w:t>
      </w:r>
    </w:p>
    <w:p w14:paraId="03E86482">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cs="Times New Roman"/>
          <w:color w:val="000000" w:themeColor="text1"/>
          <w:highlight w:val="none"/>
          <w:shd w:val="clear" w:color="auto" w:fill="FFFFFF"/>
          <w:lang w:val="en-US" w:eastAsia="zh-CN" w:bidi="ar"/>
          <w14:textFill>
            <w14:solidFill>
              <w14:schemeClr w14:val="tx1"/>
            </w14:solidFill>
          </w14:textFill>
        </w:rPr>
        <w:t>7</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生产加工过程卫生要求</w:t>
      </w:r>
    </w:p>
    <w:p w14:paraId="7DF4FB59">
      <w:pPr>
        <w:pStyle w:val="13"/>
        <w:ind w:left="0" w:leftChars="0" w:firstLine="420" w:firstLineChars="200"/>
        <w:jc w:val="both"/>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生产加工全过程应符合GB 14881的要求，原料验收、调配、过滤、杀菌、灌装、包装等关键工序需严格管控，有效防止生物、化学、物理污染及交叉污染。</w:t>
      </w:r>
    </w:p>
    <w:p w14:paraId="6B245F89">
      <w:pPr>
        <w:pStyle w:val="104"/>
        <w:numPr>
          <w:ilvl w:val="1"/>
          <w:numId w:val="0"/>
        </w:numPr>
        <w:spacing w:before="240" w:after="240"/>
        <w:ind w:leftChars="0"/>
        <w:rPr>
          <w:rFonts w:hint="default"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w:t>
      </w:r>
      <w:r>
        <w:rPr>
          <w:rFonts w:hint="eastAsia" w:hAnsi="Times New Roman" w:cs="Times New Roman"/>
          <w:color w:val="000000" w:themeColor="text1"/>
          <w:szCs w:val="21"/>
          <w:lang w:val="en-US" w:eastAsia="zh-CN"/>
          <w14:textFill>
            <w14:solidFill>
              <w14:schemeClr w14:val="tx1"/>
            </w14:solidFill>
          </w14:textFill>
        </w:rPr>
        <w:t xml:space="preserve"> </w:t>
      </w:r>
      <w:r>
        <w:rPr>
          <w:rFonts w:hint="default" w:hAnsi="Times New Roman" w:cs="Times New Roman"/>
          <w:color w:val="000000" w:themeColor="text1"/>
          <w:szCs w:val="21"/>
          <w:lang w:val="en-US" w:eastAsia="zh-CN"/>
          <w14:textFill>
            <w14:solidFill>
              <w14:schemeClr w14:val="tx1"/>
            </w14:solidFill>
          </w14:textFill>
        </w:rPr>
        <w:t xml:space="preserve"> </w:t>
      </w:r>
      <w:r>
        <w:rPr>
          <w:rFonts w:hint="eastAsia" w:cs="Times New Roman"/>
          <w:color w:val="000000" w:themeColor="text1"/>
          <w:szCs w:val="21"/>
          <w:lang w:val="en-US" w:eastAsia="zh-CN"/>
          <w14:textFill>
            <w14:solidFill>
              <w14:schemeClr w14:val="tx1"/>
            </w14:solidFill>
          </w14:textFill>
        </w:rPr>
        <w:t>检验方法</w:t>
      </w:r>
    </w:p>
    <w:p w14:paraId="58E598C8">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cs="Times New Roman"/>
          <w:color w:val="000000" w:themeColor="text1"/>
          <w:highlight w:val="none"/>
          <w:shd w:val="clear" w:color="auto" w:fill="FFFFFF"/>
          <w:lang w:val="en-US" w:eastAsia="zh-CN" w:bidi="ar"/>
          <w14:textFill>
            <w14:solidFill>
              <w14:schemeClr w14:val="tx1"/>
            </w14:solidFill>
          </w14:textFill>
        </w:rPr>
        <w:t>8</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.1</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 xml:space="preserve"> 感官检验</w:t>
      </w:r>
    </w:p>
    <w:p w14:paraId="7B41F756">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取适量试样置于无色透明容器中，在自然光线下观察色泽、组织形态</w:t>
      </w:r>
      <w:r>
        <w:rPr>
          <w:rFonts w:hint="eastAsia" w:ascii="宋体" w:cs="Times New Roman"/>
          <w:color w:val="000000" w:themeColor="text1"/>
          <w:kern w:val="0"/>
          <w:sz w:val="21"/>
          <w:szCs w:val="20"/>
          <w:lang w:val="en-US" w:eastAsia="zh-CN" w:bidi="ar-SA"/>
          <w14:textFill>
            <w14:solidFill>
              <w14:schemeClr w14:val="tx1"/>
            </w14:solidFill>
          </w14:textFill>
        </w:rPr>
        <w:t>、</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肉眼可见</w:t>
      </w:r>
      <w:r>
        <w:rPr>
          <w:rFonts w:hint="eastAsia" w:ascii="宋体" w:cs="Times New Roman"/>
          <w:color w:val="000000" w:themeColor="text1"/>
          <w:kern w:val="0"/>
          <w:sz w:val="21"/>
          <w:szCs w:val="20"/>
          <w:lang w:val="en-US" w:eastAsia="zh-CN" w:bidi="ar-SA"/>
          <w14:textFill>
            <w14:solidFill>
              <w14:schemeClr w14:val="tx1"/>
            </w14:solidFill>
          </w14:textFill>
        </w:rPr>
        <w:t>的外来杂质</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，嗅闻气味，品尝滋味。</w:t>
      </w:r>
    </w:p>
    <w:p w14:paraId="1EE5D166">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cs="Times New Roman"/>
          <w:color w:val="000000" w:themeColor="text1"/>
          <w:highlight w:val="none"/>
          <w:shd w:val="clear" w:color="auto" w:fill="FFFFFF"/>
          <w:lang w:val="en-US" w:eastAsia="zh-CN" w:bidi="ar"/>
          <w14:textFill>
            <w14:solidFill>
              <w14:schemeClr w14:val="tx1"/>
            </w14:solidFill>
          </w14:textFill>
        </w:rPr>
        <w:t>8</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 xml:space="preserve">.2 </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理化指标、矿物质、维生素、污染物检验</w:t>
      </w:r>
    </w:p>
    <w:p w14:paraId="295B4B7E">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按照本标准表格中列明的对应检验方法执行。</w:t>
      </w:r>
    </w:p>
    <w:p w14:paraId="359733D7">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cs="Times New Roman"/>
          <w:color w:val="000000" w:themeColor="text1"/>
          <w:highlight w:val="none"/>
          <w:shd w:val="clear" w:color="auto" w:fill="FFFFFF"/>
          <w:lang w:val="en-US" w:eastAsia="zh-CN" w:bidi="ar"/>
          <w14:textFill>
            <w14:solidFill>
              <w14:schemeClr w14:val="tx1"/>
            </w14:solidFill>
          </w14:textFill>
        </w:rPr>
        <w:t>8</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 xml:space="preserve">.3 </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微生物指标检验</w:t>
      </w:r>
    </w:p>
    <w:p w14:paraId="19056AEE">
      <w:pPr>
        <w:pStyle w:val="13"/>
        <w:ind w:left="0" w:leftChars="0" w:firstLine="420" w:firstLineChars="20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按照GB 4789系列食品安全国家标准执行。</w:t>
      </w:r>
    </w:p>
    <w:p w14:paraId="62101319">
      <w:pPr>
        <w:pStyle w:val="105"/>
        <w:numPr>
          <w:ilvl w:val="2"/>
          <w:numId w:val="0"/>
        </w:numPr>
        <w:spacing w:before="120" w:after="120"/>
        <w:ind w:leftChars="0"/>
        <w:rPr>
          <w:rFonts w:hint="default" w:hAnsi="Times New Roman" w:cs="Times New Roman"/>
          <w:color w:val="000000" w:themeColor="text1"/>
          <w:highlight w:val="none"/>
          <w:shd w:val="clear" w:color="auto" w:fill="FFFFFF"/>
          <w:lang w:val="en-US" w:eastAsia="zh-CN" w:bidi="ar"/>
          <w14:textFill>
            <w14:solidFill>
              <w14:schemeClr w14:val="tx1"/>
            </w14:solidFill>
          </w14:textFill>
        </w:rPr>
      </w:pPr>
      <w:r>
        <w:rPr>
          <w:rFonts w:hint="eastAsia" w:cs="Times New Roman"/>
          <w:color w:val="000000" w:themeColor="text1"/>
          <w:highlight w:val="none"/>
          <w:shd w:val="clear" w:color="auto" w:fill="FFFFFF"/>
          <w:lang w:val="en-US" w:eastAsia="zh-CN" w:bidi="ar"/>
          <w14:textFill>
            <w14:solidFill>
              <w14:schemeClr w14:val="tx1"/>
            </w14:solidFill>
          </w14:textFill>
        </w:rPr>
        <w:t>8</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 xml:space="preserve">.4 </w:t>
      </w:r>
      <w:r>
        <w:rPr>
          <w:rFonts w:hint="eastAsia" w:hAnsi="Times New Roman"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hAnsi="Times New Roman" w:cs="Times New Roman"/>
          <w:color w:val="000000" w:themeColor="text1"/>
          <w:highlight w:val="none"/>
          <w:shd w:val="clear" w:color="auto" w:fill="FFFFFF"/>
          <w:lang w:val="en-US" w:eastAsia="zh-CN" w:bidi="ar"/>
          <w14:textFill>
            <w14:solidFill>
              <w14:schemeClr w14:val="tx1"/>
            </w14:solidFill>
          </w14:textFill>
        </w:rPr>
        <w:t>净含量检验</w:t>
      </w:r>
    </w:p>
    <w:p w14:paraId="193D513C">
      <w:pPr>
        <w:pStyle w:val="13"/>
        <w:ind w:left="0" w:leftChars="0" w:firstLine="420" w:firstLineChars="20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按照JJF 1070的规定执行。</w:t>
      </w:r>
    </w:p>
    <w:p w14:paraId="1937104D">
      <w:pPr>
        <w:spacing w:line="242" w:lineRule="auto"/>
        <w:rPr>
          <w:rFonts w:hint="default" w:ascii="黑体" w:hAnsi="黑体" w:eastAsia="黑体" w:cs="黑体"/>
          <w:color w:val="000000" w:themeColor="text1"/>
          <w:kern w:val="0"/>
          <w:sz w:val="21"/>
          <w:szCs w:val="20"/>
          <w:lang w:val="en-US" w:eastAsia="zh-CN" w:bidi="ar-SA"/>
          <w14:textFill>
            <w14:solidFill>
              <w14:schemeClr w14:val="tx1"/>
            </w14:solidFill>
          </w14:textFill>
        </w:rPr>
      </w:pPr>
      <w:r>
        <w:rPr>
          <w:rFonts w:hint="default" w:ascii="黑体" w:hAnsi="黑体" w:eastAsia="黑体" w:cs="黑体"/>
          <w:color w:val="000000" w:themeColor="text1"/>
          <w:kern w:val="0"/>
          <w:sz w:val="21"/>
          <w:szCs w:val="20"/>
          <w:lang w:val="en-US" w:eastAsia="zh-CN" w:bidi="ar-SA"/>
          <w14:textFill>
            <w14:solidFill>
              <w14:schemeClr w14:val="tx1"/>
            </w14:solidFill>
          </w14:textFill>
        </w:rPr>
        <w:t>9</w:t>
      </w:r>
      <w:r>
        <w:rPr>
          <w:rFonts w:hint="eastAsia" w:ascii="黑体" w:hAnsi="黑体" w:eastAsia="黑体" w:cs="黑体"/>
          <w:color w:val="000000" w:themeColor="text1"/>
          <w:kern w:val="0"/>
          <w:sz w:val="21"/>
          <w:szCs w:val="20"/>
          <w:lang w:val="en-US" w:eastAsia="zh-CN" w:bidi="ar-SA"/>
          <w14:textFill>
            <w14:solidFill>
              <w14:schemeClr w14:val="tx1"/>
            </w14:solidFill>
          </w14:textFill>
        </w:rPr>
        <w:t xml:space="preserve"> </w:t>
      </w:r>
      <w:r>
        <w:rPr>
          <w:rFonts w:hint="default" w:ascii="黑体" w:hAnsi="黑体" w:eastAsia="黑体" w:cs="黑体"/>
          <w:color w:val="000000" w:themeColor="text1"/>
          <w:kern w:val="0"/>
          <w:sz w:val="21"/>
          <w:szCs w:val="20"/>
          <w:lang w:val="en-US" w:eastAsia="zh-CN" w:bidi="ar-SA"/>
          <w14:textFill>
            <w14:solidFill>
              <w14:schemeClr w14:val="tx1"/>
            </w14:solidFill>
          </w14:textFill>
        </w:rPr>
        <w:t xml:space="preserve"> 检验规则</w:t>
      </w:r>
    </w:p>
    <w:p w14:paraId="6146461F">
      <w:pPr>
        <w:pStyle w:val="105"/>
        <w:numPr>
          <w:ilvl w:val="2"/>
          <w:numId w:val="0"/>
        </w:numPr>
        <w:spacing w:before="120" w:after="120"/>
        <w:ind w:leftChars="0"/>
        <w:rPr>
          <w:rFonts w:hint="default" w:cs="Times New Roman"/>
          <w:color w:val="000000" w:themeColor="text1"/>
          <w:highlight w:val="none"/>
          <w:shd w:val="clear" w:color="auto" w:fill="FFFFFF"/>
          <w:lang w:val="en-US" w:eastAsia="zh-CN" w:bidi="ar"/>
          <w14:textFill>
            <w14:solidFill>
              <w14:schemeClr w14:val="tx1"/>
            </w14:solidFill>
          </w14:textFill>
        </w:rPr>
      </w:pPr>
      <w:r>
        <w:rPr>
          <w:rFonts w:hint="default" w:cs="Times New Roman"/>
          <w:color w:val="000000" w:themeColor="text1"/>
          <w:highlight w:val="none"/>
          <w:shd w:val="clear" w:color="auto" w:fill="FFFFFF"/>
          <w:lang w:val="en-US" w:eastAsia="zh-CN" w:bidi="ar"/>
          <w14:textFill>
            <w14:solidFill>
              <w14:schemeClr w14:val="tx1"/>
            </w14:solidFill>
          </w14:textFill>
        </w:rPr>
        <w:t>9.1</w:t>
      </w:r>
      <w:r>
        <w:rPr>
          <w:rFonts w:hint="eastAsia"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cs="Times New Roman"/>
          <w:color w:val="000000" w:themeColor="text1"/>
          <w:highlight w:val="none"/>
          <w:shd w:val="clear" w:color="auto" w:fill="FFFFFF"/>
          <w:lang w:val="en-US" w:eastAsia="zh-CN" w:bidi="ar"/>
          <w14:textFill>
            <w14:solidFill>
              <w14:schemeClr w14:val="tx1"/>
            </w14:solidFill>
          </w14:textFill>
        </w:rPr>
        <w:t xml:space="preserve"> 组批</w:t>
      </w:r>
    </w:p>
    <w:p w14:paraId="1CACA638">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同一班次、同一生产线、同一规格、同一批次生产的产品为一个检验批次。</w:t>
      </w:r>
    </w:p>
    <w:p w14:paraId="3614BF15">
      <w:pPr>
        <w:pStyle w:val="105"/>
        <w:numPr>
          <w:ilvl w:val="2"/>
          <w:numId w:val="0"/>
        </w:numPr>
        <w:spacing w:before="120" w:after="120"/>
        <w:ind w:leftChars="0"/>
        <w:rPr>
          <w:rFonts w:hint="default" w:cs="Times New Roman"/>
          <w:color w:val="000000" w:themeColor="text1"/>
          <w:highlight w:val="none"/>
          <w:shd w:val="clear" w:color="auto" w:fill="FFFFFF"/>
          <w:lang w:val="en-US" w:eastAsia="zh-CN" w:bidi="ar"/>
          <w14:textFill>
            <w14:solidFill>
              <w14:schemeClr w14:val="tx1"/>
            </w14:solidFill>
          </w14:textFill>
        </w:rPr>
      </w:pPr>
      <w:r>
        <w:rPr>
          <w:rFonts w:hint="default" w:cs="Times New Roman"/>
          <w:color w:val="000000" w:themeColor="text1"/>
          <w:highlight w:val="none"/>
          <w:shd w:val="clear" w:color="auto" w:fill="FFFFFF"/>
          <w:lang w:val="en-US" w:eastAsia="zh-CN" w:bidi="ar"/>
          <w14:textFill>
            <w14:solidFill>
              <w14:schemeClr w14:val="tx1"/>
            </w14:solidFill>
          </w14:textFill>
        </w:rPr>
        <w:t xml:space="preserve">9.2 </w:t>
      </w:r>
      <w:r>
        <w:rPr>
          <w:rFonts w:hint="eastAsia"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cs="Times New Roman"/>
          <w:color w:val="000000" w:themeColor="text1"/>
          <w:highlight w:val="none"/>
          <w:shd w:val="clear" w:color="auto" w:fill="FFFFFF"/>
          <w:lang w:val="en-US" w:eastAsia="zh-CN" w:bidi="ar"/>
          <w14:textFill>
            <w14:solidFill>
              <w14:schemeClr w14:val="tx1"/>
            </w14:solidFill>
          </w14:textFill>
        </w:rPr>
        <w:t>抽样</w:t>
      </w:r>
    </w:p>
    <w:p w14:paraId="29CE7383">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每批次产品按随机抽样原则抽取样品，抽样数量不少于12个销售包装，分为两份，一份用于出厂/型式检验，一份留样备查，留样期限不少于产品保质期。</w:t>
      </w:r>
    </w:p>
    <w:p w14:paraId="24398992">
      <w:pPr>
        <w:pStyle w:val="105"/>
        <w:numPr>
          <w:ilvl w:val="2"/>
          <w:numId w:val="0"/>
        </w:numPr>
        <w:spacing w:before="120" w:after="120"/>
        <w:ind w:leftChars="0"/>
        <w:rPr>
          <w:rFonts w:hint="default" w:cs="Times New Roman"/>
          <w:color w:val="000000" w:themeColor="text1"/>
          <w:highlight w:val="none"/>
          <w:shd w:val="clear" w:color="auto" w:fill="FFFFFF"/>
          <w:lang w:val="en-US" w:eastAsia="zh-CN" w:bidi="ar"/>
          <w14:textFill>
            <w14:solidFill>
              <w14:schemeClr w14:val="tx1"/>
            </w14:solidFill>
          </w14:textFill>
        </w:rPr>
      </w:pPr>
      <w:r>
        <w:rPr>
          <w:rFonts w:hint="default" w:cs="Times New Roman"/>
          <w:color w:val="000000" w:themeColor="text1"/>
          <w:highlight w:val="none"/>
          <w:shd w:val="clear" w:color="auto" w:fill="FFFFFF"/>
          <w:lang w:val="en-US" w:eastAsia="zh-CN" w:bidi="ar"/>
          <w14:textFill>
            <w14:solidFill>
              <w14:schemeClr w14:val="tx1"/>
            </w14:solidFill>
          </w14:textFill>
        </w:rPr>
        <w:t xml:space="preserve">9.3 </w:t>
      </w:r>
      <w:r>
        <w:rPr>
          <w:rFonts w:hint="eastAsia"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cs="Times New Roman"/>
          <w:color w:val="000000" w:themeColor="text1"/>
          <w:highlight w:val="none"/>
          <w:shd w:val="clear" w:color="auto" w:fill="FFFFFF"/>
          <w:lang w:val="en-US" w:eastAsia="zh-CN" w:bidi="ar"/>
          <w14:textFill>
            <w14:solidFill>
              <w14:schemeClr w14:val="tx1"/>
            </w14:solidFill>
          </w14:textFill>
        </w:rPr>
        <w:t>出厂检验</w:t>
      </w:r>
    </w:p>
    <w:p w14:paraId="2B0B4368">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9.3.1 </w:t>
      </w:r>
      <w:r>
        <w:rPr>
          <w:rFonts w:hint="eastAsia" w:ascii="黑体"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产品需经生产企业质检部门检验合格，并附带产品合格证明后方可出厂销售。</w:t>
      </w:r>
    </w:p>
    <w:p w14:paraId="763B47A5">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9.3.2 </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出厂检验项目：感官要求、可溶性固形物、</w:t>
      </w:r>
      <w:r>
        <w:rPr>
          <w:rFonts w:hint="eastAsia" w:ascii="宋体" w:cs="Times New Roman"/>
          <w:color w:val="000000" w:themeColor="text1"/>
          <w:kern w:val="0"/>
          <w:sz w:val="21"/>
          <w:szCs w:val="20"/>
          <w:lang w:val="en-US" w:eastAsia="zh-CN" w:bidi="ar-SA"/>
          <w14:textFill>
            <w14:solidFill>
              <w14:schemeClr w14:val="tx1"/>
            </w14:solidFill>
          </w14:textFill>
        </w:rPr>
        <w:t>总酸</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、菌落总数、大肠菌群。</w:t>
      </w:r>
    </w:p>
    <w:p w14:paraId="2EAE31E4">
      <w:pPr>
        <w:pStyle w:val="105"/>
        <w:numPr>
          <w:ilvl w:val="2"/>
          <w:numId w:val="0"/>
        </w:numPr>
        <w:spacing w:before="120" w:after="120"/>
        <w:ind w:leftChars="0"/>
        <w:rPr>
          <w:rFonts w:hint="default" w:cs="Times New Roman"/>
          <w:color w:val="000000" w:themeColor="text1"/>
          <w:highlight w:val="none"/>
          <w:shd w:val="clear" w:color="auto" w:fill="FFFFFF"/>
          <w:lang w:val="en-US" w:eastAsia="zh-CN" w:bidi="ar"/>
          <w14:textFill>
            <w14:solidFill>
              <w14:schemeClr w14:val="tx1"/>
            </w14:solidFill>
          </w14:textFill>
        </w:rPr>
      </w:pPr>
      <w:r>
        <w:rPr>
          <w:rFonts w:hint="default" w:cs="Times New Roman"/>
          <w:color w:val="000000" w:themeColor="text1"/>
          <w:highlight w:val="none"/>
          <w:shd w:val="clear" w:color="auto" w:fill="FFFFFF"/>
          <w:lang w:val="en-US" w:eastAsia="zh-CN" w:bidi="ar"/>
          <w14:textFill>
            <w14:solidFill>
              <w14:schemeClr w14:val="tx1"/>
            </w14:solidFill>
          </w14:textFill>
        </w:rPr>
        <w:t xml:space="preserve">9.4 </w:t>
      </w:r>
      <w:r>
        <w:rPr>
          <w:rFonts w:hint="eastAsia" w:cs="Times New Roman"/>
          <w:color w:val="000000" w:themeColor="text1"/>
          <w:highlight w:val="none"/>
          <w:shd w:val="clear" w:color="auto" w:fill="FFFFFF"/>
          <w:lang w:val="en-US" w:eastAsia="zh-CN" w:bidi="ar"/>
          <w14:textFill>
            <w14:solidFill>
              <w14:schemeClr w14:val="tx1"/>
            </w14:solidFill>
          </w14:textFill>
        </w:rPr>
        <w:t xml:space="preserve"> </w:t>
      </w:r>
      <w:r>
        <w:rPr>
          <w:rFonts w:hint="default" w:cs="Times New Roman"/>
          <w:color w:val="000000" w:themeColor="text1"/>
          <w:highlight w:val="none"/>
          <w:shd w:val="clear" w:color="auto" w:fill="FFFFFF"/>
          <w:lang w:val="en-US" w:eastAsia="zh-CN" w:bidi="ar"/>
          <w14:textFill>
            <w14:solidFill>
              <w14:schemeClr w14:val="tx1"/>
            </w14:solidFill>
          </w14:textFill>
        </w:rPr>
        <w:t>型式检验</w:t>
      </w:r>
    </w:p>
    <w:p w14:paraId="09E8DBFF">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9.4.1 </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正常生产情况下，每年至少开展1次型式检验。</w:t>
      </w:r>
    </w:p>
    <w:p w14:paraId="1B04FEF8">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9.4.2 </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出现以下情况之一时，必须开展型式检验：</w:t>
      </w:r>
    </w:p>
    <w:p w14:paraId="15FE29F6">
      <w:pPr>
        <w:pStyle w:val="13"/>
        <w:ind w:left="0" w:leftChars="0" w:firstLine="420" w:firstLineChars="20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（1）新产品投产或产品定型鉴定时；</w:t>
      </w:r>
    </w:p>
    <w:p w14:paraId="2DF75B5E">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（2）产品原料、生产工艺、配方发生重大变化时；</w:t>
      </w:r>
    </w:p>
    <w:p w14:paraId="3757024A">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（3）产品连续停产三个月以上恢复生产时；</w:t>
      </w:r>
    </w:p>
    <w:p w14:paraId="6E5CAF2C">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（4）国家食品安全监管部门提出检验要求时。</w:t>
      </w:r>
    </w:p>
    <w:p w14:paraId="0DB2D9EF">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9.4.3 </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型式检验项目：本标准第5章规定的全部指标。</w:t>
      </w:r>
    </w:p>
    <w:p w14:paraId="01A63317">
      <w:pPr>
        <w:pStyle w:val="13"/>
        <w:ind w:left="0" w:leftChars="0" w:firstLine="0" w:firstLineChars="0"/>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9.5 </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判定规则</w:t>
      </w:r>
    </w:p>
    <w:p w14:paraId="4F836163">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9.5.1</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检验结果全部符合本标准规定，判定为合格产品。</w:t>
      </w:r>
    </w:p>
    <w:p w14:paraId="430B7C4F">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9.5.2 </w:t>
      </w:r>
      <w:r>
        <w:rPr>
          <w:rFonts w:hint="eastAsia" w:ascii="宋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检验结果出现不合格项，可在同批次产品中加倍抽样复检，复检合格则判定该批次产品合格；复检仍不合格，判定为不合格产品。</w:t>
      </w:r>
    </w:p>
    <w:p w14:paraId="162B9505">
      <w:pPr>
        <w:pStyle w:val="13"/>
        <w:ind w:left="0" w:leftChars="0" w:firstLine="0" w:firstLineChars="0"/>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9.5.3 </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微生物指标不合格，不得复检，直接判定该批次产品不合格。</w:t>
      </w:r>
    </w:p>
    <w:p w14:paraId="5B9DFD1D">
      <w:pPr>
        <w:spacing w:line="242" w:lineRule="auto"/>
        <w:rPr>
          <w:rFonts w:hint="default" w:ascii="黑体" w:hAnsi="黑体" w:eastAsia="黑体" w:cs="黑体"/>
          <w:color w:val="000000" w:themeColor="text1"/>
          <w:kern w:val="0"/>
          <w:sz w:val="21"/>
          <w:szCs w:val="20"/>
          <w:lang w:val="en-US" w:eastAsia="zh-CN" w:bidi="ar-SA"/>
          <w14:textFill>
            <w14:solidFill>
              <w14:schemeClr w14:val="tx1"/>
            </w14:solidFill>
          </w14:textFill>
        </w:rPr>
      </w:pPr>
      <w:r>
        <w:rPr>
          <w:rFonts w:hint="default" w:ascii="黑体" w:hAnsi="黑体" w:eastAsia="黑体" w:cs="黑体"/>
          <w:color w:val="000000" w:themeColor="text1"/>
          <w:kern w:val="0"/>
          <w:sz w:val="21"/>
          <w:szCs w:val="20"/>
          <w:lang w:val="en-US" w:eastAsia="zh-CN" w:bidi="ar-SA"/>
          <w14:textFill>
            <w14:solidFill>
              <w14:schemeClr w14:val="tx1"/>
            </w14:solidFill>
          </w14:textFill>
        </w:rPr>
        <w:t xml:space="preserve">10 </w:t>
      </w:r>
      <w:r>
        <w:rPr>
          <w:rFonts w:hint="eastAsia" w:ascii="黑体" w:hAnsi="黑体" w:eastAsia="黑体" w:cs="黑体"/>
          <w:color w:val="000000" w:themeColor="text1"/>
          <w:kern w:val="0"/>
          <w:sz w:val="21"/>
          <w:szCs w:val="20"/>
          <w:lang w:val="en-US" w:eastAsia="zh-CN" w:bidi="ar-SA"/>
          <w14:textFill>
            <w14:solidFill>
              <w14:schemeClr w14:val="tx1"/>
            </w14:solidFill>
          </w14:textFill>
        </w:rPr>
        <w:t xml:space="preserve"> </w:t>
      </w:r>
      <w:r>
        <w:rPr>
          <w:rFonts w:hint="default" w:ascii="黑体" w:hAnsi="黑体" w:eastAsia="黑体" w:cs="黑体"/>
          <w:color w:val="000000" w:themeColor="text1"/>
          <w:kern w:val="0"/>
          <w:sz w:val="21"/>
          <w:szCs w:val="20"/>
          <w:lang w:val="en-US" w:eastAsia="zh-CN" w:bidi="ar-SA"/>
          <w14:textFill>
            <w14:solidFill>
              <w14:schemeClr w14:val="tx1"/>
            </w14:solidFill>
          </w14:textFill>
        </w:rPr>
        <w:t>标签、标志、包装、运输、贮存</w:t>
      </w:r>
    </w:p>
    <w:p w14:paraId="019BCFE5">
      <w:pPr>
        <w:pStyle w:val="13"/>
        <w:ind w:left="0" w:leftChars="0" w:firstLine="0" w:firstLineChars="0"/>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10.1 </w:t>
      </w:r>
      <w:r>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标签与标志</w:t>
      </w:r>
    </w:p>
    <w:p w14:paraId="229481E5">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产品标签应符合GB 7718、GB 28050的规定，清晰标注以下内容：产品名称、配料表、净含量、生产日期、保质期、贮存条件、生产者名称、地址、联系方式、执行标准号、低Hz水O-NMR FWHM 半幅宽（半高峰宽）、钙镁锌及各维生素含量标示、营养成分表。</w:t>
      </w:r>
    </w:p>
    <w:p w14:paraId="356BDA67">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禁止标注：不得标注小分子、易吸收、改善代谢、增强免疫力等非食品允许用语，禁止虚假、夸大营养功效的宣传用语。</w:t>
      </w:r>
    </w:p>
    <w:p w14:paraId="1E25754A">
      <w:pPr>
        <w:pStyle w:val="13"/>
        <w:ind w:left="0" w:leftChars="0" w:firstLine="0" w:firstLineChars="0"/>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10.2</w:t>
      </w:r>
      <w:r>
        <w:rPr>
          <w:rFonts w:hint="eastAsia" w:ascii="黑体"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 包装</w:t>
      </w:r>
    </w:p>
    <w:p w14:paraId="24355FE5">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包装材料应符合食品接触用材料及制品的食品安全国家标准，包装密封严密、无破损、无渗漏、无异味。</w:t>
      </w:r>
    </w:p>
    <w:p w14:paraId="7D0A76A4">
      <w:pPr>
        <w:pStyle w:val="13"/>
        <w:ind w:left="0" w:leftChars="0" w:firstLine="0" w:firstLineChars="0"/>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10.3 </w:t>
      </w:r>
      <w:r>
        <w:rPr>
          <w:rFonts w:hint="eastAsia" w:ascii="黑体"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运输</w:t>
      </w:r>
    </w:p>
    <w:p w14:paraId="4EF00A94">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运输工具应清洁、卫生、防雨、防晒、防潮，运输过程中轻装轻卸，严禁与有毒、有害、有异味、易污染的物品混运。</w:t>
      </w:r>
    </w:p>
    <w:p w14:paraId="3F2CDD0D">
      <w:pPr>
        <w:pStyle w:val="13"/>
        <w:ind w:left="0" w:leftChars="0" w:firstLine="0" w:firstLineChars="0"/>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 xml:space="preserve">10.4 </w:t>
      </w:r>
      <w:r>
        <w:rPr>
          <w:rFonts w:hint="eastAsia" w:ascii="黑体" w:eastAsia="黑体" w:cs="Times New Roman"/>
          <w:color w:val="000000" w:themeColor="text1"/>
          <w:kern w:val="0"/>
          <w:sz w:val="21"/>
          <w:szCs w:val="20"/>
          <w:lang w:val="en-US" w:eastAsia="zh-CN" w:bidi="ar-SA"/>
          <w14:textFill>
            <w14:solidFill>
              <w14:schemeClr w14:val="tx1"/>
            </w14:solidFill>
          </w14:textFill>
        </w:rPr>
        <w:t xml:space="preserve"> </w:t>
      </w: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贮存</w:t>
      </w:r>
    </w:p>
    <w:p w14:paraId="6C4255D7">
      <w:pPr>
        <w:pStyle w:val="13"/>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产品应贮存在阴凉、干燥、通风、清洁的专用库房内，避光、避热、远离污染源及热源，离地、离墙不少于10</w:t>
      </w:r>
      <w:r>
        <w:rPr>
          <w:rFonts w:hint="eastAsia" w:ascii="宋体" w:cs="Times New Roman"/>
          <w:color w:val="000000" w:themeColor="text1"/>
          <w:kern w:val="0"/>
          <w:sz w:val="21"/>
          <w:szCs w:val="20"/>
          <w:lang w:val="en-US" w:eastAsia="zh-CN" w:bidi="ar-SA"/>
          <w14:textFill>
            <w14:solidFill>
              <w14:schemeClr w14:val="tx1"/>
            </w14:solidFill>
          </w14:textFill>
        </w:rPr>
        <w:t xml:space="preserve"> </w:t>
      </w: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cm存放，不得与有毒有害物品混存。</w:t>
      </w:r>
    </w:p>
    <w:p w14:paraId="0ECF1311">
      <w:pPr>
        <w:spacing w:line="242" w:lineRule="auto"/>
        <w:rPr>
          <w:rFonts w:hint="default" w:ascii="黑体" w:hAnsi="黑体" w:eastAsia="黑体" w:cs="黑体"/>
          <w:color w:val="000000" w:themeColor="text1"/>
          <w:kern w:val="0"/>
          <w:sz w:val="21"/>
          <w:szCs w:val="20"/>
          <w:lang w:val="en-US" w:eastAsia="zh-CN" w:bidi="ar-SA"/>
          <w14:textFill>
            <w14:solidFill>
              <w14:schemeClr w14:val="tx1"/>
            </w14:solidFill>
          </w14:textFill>
        </w:rPr>
      </w:pPr>
      <w:r>
        <w:rPr>
          <w:rFonts w:hint="default" w:ascii="黑体" w:hAnsi="黑体" w:eastAsia="黑体" w:cs="黑体"/>
          <w:color w:val="000000" w:themeColor="text1"/>
          <w:kern w:val="0"/>
          <w:sz w:val="21"/>
          <w:szCs w:val="20"/>
          <w:lang w:val="en-US" w:eastAsia="zh-CN" w:bidi="ar-SA"/>
          <w14:textFill>
            <w14:solidFill>
              <w14:schemeClr w14:val="tx1"/>
            </w14:solidFill>
          </w14:textFill>
        </w:rPr>
        <w:t xml:space="preserve">11 </w:t>
      </w:r>
      <w:r>
        <w:rPr>
          <w:rFonts w:hint="eastAsia" w:ascii="黑体" w:hAnsi="黑体" w:eastAsia="黑体" w:cs="黑体"/>
          <w:color w:val="000000" w:themeColor="text1"/>
          <w:kern w:val="0"/>
          <w:sz w:val="21"/>
          <w:szCs w:val="20"/>
          <w:lang w:val="en-US" w:eastAsia="zh-CN" w:bidi="ar-SA"/>
          <w14:textFill>
            <w14:solidFill>
              <w14:schemeClr w14:val="tx1"/>
            </w14:solidFill>
          </w14:textFill>
        </w:rPr>
        <w:t xml:space="preserve"> </w:t>
      </w:r>
      <w:r>
        <w:rPr>
          <w:rFonts w:hint="default" w:ascii="黑体" w:hAnsi="黑体" w:eastAsia="黑体" w:cs="黑体"/>
          <w:color w:val="000000" w:themeColor="text1"/>
          <w:kern w:val="0"/>
          <w:sz w:val="21"/>
          <w:szCs w:val="20"/>
          <w:lang w:val="en-US" w:eastAsia="zh-CN" w:bidi="ar-SA"/>
          <w14:textFill>
            <w14:solidFill>
              <w14:schemeClr w14:val="tx1"/>
            </w14:solidFill>
          </w14:textFill>
        </w:rPr>
        <w:t>保质期</w:t>
      </w:r>
    </w:p>
    <w:p w14:paraId="647D3579">
      <w:pPr>
        <w:pStyle w:val="13"/>
        <w:rPr>
          <w:rFonts w:hint="eastAsia" w:ascii="宋体" w:hAnsi="Times New Roman" w:eastAsia="楷体" w:cs="Times New Roman"/>
          <w:color w:val="000000" w:themeColor="text1"/>
          <w:kern w:val="0"/>
          <w:sz w:val="21"/>
          <w:szCs w:val="20"/>
          <w:lang w:val="en-US" w:eastAsia="zh-CN" w:bidi="ar-SA"/>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在符合本标准规定的运输、贮存条件下，密封避光贮存，瓶装产品保质期≥12个月，罐装产品可≥18个月，以标签标示为准</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w:t>
      </w:r>
    </w:p>
    <w:p w14:paraId="24AA8F31">
      <w:pPr>
        <w:spacing w:line="242" w:lineRule="auto"/>
        <w:rPr>
          <w:rFonts w:hint="default" w:ascii="黑体" w:hAnsi="黑体" w:eastAsia="黑体" w:cs="黑体"/>
          <w:color w:val="000000" w:themeColor="text1"/>
          <w:kern w:val="0"/>
          <w:sz w:val="21"/>
          <w:szCs w:val="20"/>
          <w:lang w:val="en-US" w:eastAsia="zh-CN" w:bidi="ar-SA"/>
          <w14:textFill>
            <w14:solidFill>
              <w14:schemeClr w14:val="tx1"/>
            </w14:solidFill>
          </w14:textFill>
        </w:rPr>
      </w:pPr>
      <w:r>
        <w:rPr>
          <w:rFonts w:hint="default" w:ascii="黑体" w:hAnsi="黑体" w:eastAsia="黑体" w:cs="黑体"/>
          <w:color w:val="000000" w:themeColor="text1"/>
          <w:kern w:val="0"/>
          <w:sz w:val="21"/>
          <w:szCs w:val="20"/>
          <w:lang w:val="en-US" w:eastAsia="zh-CN" w:bidi="ar-SA"/>
          <w14:textFill>
            <w14:solidFill>
              <w14:schemeClr w14:val="tx1"/>
            </w14:solidFill>
          </w14:textFill>
        </w:rPr>
        <w:t xml:space="preserve">12 </w:t>
      </w:r>
      <w:r>
        <w:rPr>
          <w:rFonts w:hint="eastAsia" w:ascii="黑体" w:hAnsi="黑体" w:eastAsia="黑体" w:cs="黑体"/>
          <w:color w:val="000000" w:themeColor="text1"/>
          <w:kern w:val="0"/>
          <w:sz w:val="21"/>
          <w:szCs w:val="20"/>
          <w:lang w:val="en-US" w:eastAsia="zh-CN" w:bidi="ar-SA"/>
          <w14:textFill>
            <w14:solidFill>
              <w14:schemeClr w14:val="tx1"/>
            </w14:solidFill>
          </w14:textFill>
        </w:rPr>
        <w:t xml:space="preserve"> </w:t>
      </w:r>
      <w:r>
        <w:rPr>
          <w:rFonts w:hint="default" w:ascii="黑体" w:hAnsi="黑体" w:eastAsia="黑体" w:cs="黑体"/>
          <w:color w:val="000000" w:themeColor="text1"/>
          <w:kern w:val="0"/>
          <w:sz w:val="21"/>
          <w:szCs w:val="20"/>
          <w:lang w:val="en-US" w:eastAsia="zh-CN" w:bidi="ar-SA"/>
          <w14:textFill>
            <w14:solidFill>
              <w14:schemeClr w14:val="tx1"/>
            </w14:solidFill>
          </w14:textFill>
        </w:rPr>
        <w:t>其他</w:t>
      </w:r>
    </w:p>
    <w:p w14:paraId="6AC20814">
      <w:pPr>
        <w:pStyle w:val="13"/>
        <w:rPr>
          <w:rFonts w:hint="eastAsia" w:ascii="微软雅黑" w:hAnsi="微软雅黑" w:eastAsia="微软雅黑" w:cs="微软雅黑"/>
          <w:color w:val="000000" w:themeColor="text1"/>
          <w:sz w:val="21"/>
          <w14:textFill>
            <w14:solidFill>
              <w14:schemeClr w14:val="tx1"/>
            </w14:solidFill>
          </w14:textFill>
        </w:rPr>
      </w:pPr>
      <w:r>
        <w:rPr>
          <w:rFonts w:hint="default" w:ascii="宋体" w:hAnsi="Times New Roman" w:eastAsia="宋体" w:cs="Times New Roman"/>
          <w:color w:val="000000" w:themeColor="text1"/>
          <w:kern w:val="0"/>
          <w:sz w:val="21"/>
          <w:szCs w:val="20"/>
          <w:lang w:val="en-US" w:eastAsia="zh-CN" w:bidi="ar-SA"/>
          <w14:textFill>
            <w14:solidFill>
              <w14:schemeClr w14:val="tx1"/>
            </w14:solidFill>
          </w14:textFill>
        </w:rPr>
        <w:t>本标准未尽事宜，按照国家现行食品安全相关法律、法规、规章及强制性国家标准执行。</w:t>
      </w:r>
    </w:p>
    <w:p w14:paraId="25EE3B5F">
      <w:pPr>
        <w:jc w:val="center"/>
        <w:rPr>
          <w:rFonts w:hint="eastAsia" w:ascii="微软雅黑" w:hAnsi="微软雅黑" w:eastAsia="微软雅黑" w:cs="微软雅黑"/>
          <w:color w:val="000000" w:themeColor="text1"/>
          <w:sz w:val="21"/>
          <w14:textFill>
            <w14:solidFill>
              <w14:schemeClr w14:val="tx1"/>
            </w14:solidFill>
          </w14:textFill>
        </w:rPr>
      </w:pPr>
      <w:bookmarkStart w:id="26" w:name="BookMark8"/>
      <w:r>
        <w:rPr>
          <w:color w:val="000000" w:themeColor="text1"/>
          <w14:textFill>
            <w14:solidFill>
              <w14:schemeClr w14:val="tx1"/>
            </w14:solidFill>
          </w14:textFill>
        </w:rPr>
        <w:drawing>
          <wp:inline distT="0" distB="0" distL="0" distR="0">
            <wp:extent cx="1485900" cy="317500"/>
            <wp:effectExtent l="0" t="0" r="0" b="0"/>
            <wp:docPr id="104368555" name="图片 3"/>
            <wp:cNvGraphicFramePr/>
            <a:graphic xmlns:a="http://schemas.openxmlformats.org/drawingml/2006/main">
              <a:graphicData uri="http://schemas.openxmlformats.org/drawingml/2006/picture">
                <pic:pic xmlns:pic="http://schemas.openxmlformats.org/drawingml/2006/picture">
                  <pic:nvPicPr>
                    <pic:cNvPr id="104368555"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
    </w:p>
    <w:p w14:paraId="018B47E1">
      <w:pPr>
        <w:pStyle w:val="56"/>
        <w:ind w:firstLine="0" w:firstLineChars="0"/>
        <w:jc w:val="center"/>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8CD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26E">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B20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5F1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FAD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9180">
    <w:pPr>
      <w:pStyle w:val="61"/>
      <w:rPr>
        <w:rFonts w:hint="eastAsia"/>
      </w:rPr>
    </w:pPr>
    <w:r>
      <w:fldChar w:fldCharType="begin"/>
    </w:r>
    <w:r>
      <w:instrText xml:space="preserve"> STYLEREF  标准文件_文件编号  \* MERGEFORMAT </w:instrText>
    </w:r>
    <w:r>
      <w:fldChar w:fldCharType="separate"/>
    </w:r>
    <w:r>
      <w:t>T/SCSSX 25—2026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809E">
    <w:pPr>
      <w:pStyle w:val="18"/>
      <w:jc w:val="right"/>
    </w:pPr>
    <w:r>
      <w:fldChar w:fldCharType="begin"/>
    </w:r>
    <w:r>
      <w:instrText xml:space="preserve"> STYLEREF  标准文件_文件编号  \* MERGEFORMAT </w:instrText>
    </w:r>
    <w:r>
      <w:fldChar w:fldCharType="separate"/>
    </w:r>
    <w:r>
      <w:t>T/SCSSX 25—2026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wruWCRcb+6HEPtfgXrMYEObYS/Xa56hd1q9HgHJgcsaR6lB021WpkKTmQtt2GPoNaR3wk9xScN3KaZhQfCUynQ==" w:salt="iAslfwtC7DNXHVZKdIf+q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0D"/>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7B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2E1"/>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4B4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1FE"/>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80D"/>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8D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8E7"/>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0C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781"/>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40E57ED"/>
    <w:rsid w:val="21AB39DD"/>
    <w:rsid w:val="2DB82829"/>
    <w:rsid w:val="6ABA5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99"/>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99"/>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3669F13AE1D4468B8852720B86234D2"/>
        <w:style w:val=""/>
        <w:category>
          <w:name w:val="常规"/>
          <w:gallery w:val="placeholder"/>
        </w:category>
        <w:types>
          <w:type w:val="bbPlcHdr"/>
        </w:types>
        <w:behaviors>
          <w:behavior w:val="content"/>
        </w:behaviors>
        <w:description w:val=""/>
        <w:guid w:val="{CA97B0C6-61D6-4C61-95E0-436A2915A099}"/>
      </w:docPartPr>
      <w:docPartBody>
        <w:p w14:paraId="24312A23">
          <w:pPr>
            <w:pStyle w:val="5"/>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A1"/>
    <w:rsid w:val="001177BE"/>
    <w:rsid w:val="0021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3669F13AE1D4468B8852720B86234D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6CFA755B3E14A12881E96464342F50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5118B3205E64A9F94FEA5945E22135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9</Pages>
  <Words>2274</Words>
  <Characters>2764</Characters>
  <Lines>603</Lines>
  <Paragraphs>420</Paragraphs>
  <TotalTime>3</TotalTime>
  <ScaleCrop>false</ScaleCrop>
  <LinksUpToDate>false</LinksUpToDate>
  <CharactersWithSpaces>2985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2026-04-14T01:39:00Z</dcterms:created>
  <dc:creator>lenovo</dc:creator>
  <cp:lastModifiedBy>余丰</cp:lastModifiedBy>
  <cp:lastPrinted>2021-02-02T08:22:00Z</cp:lastPrinted>
  <dcterms:modified xsi:type="dcterms:W3CDTF">2026-04-20T05:41:46Z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eyJoZGlkIjoiODBjMDQ3NjlmMTVjZWJmNWVlN2M0ODMyMDNiOGM5MjYiLCJ1c2VySWQiOiI1MDU3NDA1MzkifQ==</vt:lpwstr>
  </property>
  <property fmtid="{D5CDD505-2E9C-101B-9397-08002B2CF9AE}" pid="15" name="KSOProductBuildVer">
    <vt:lpwstr>2052-12.1.0.25865</vt:lpwstr>
  </property>
  <property fmtid="{D5CDD505-2E9C-101B-9397-08002B2CF9AE}" pid="16" name="ICV">
    <vt:lpwstr>E4CB8E10C7CB40CDA0C7AFF1D0BC40FC_13</vt:lpwstr>
  </property>
</Properties>
</file>