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F77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1：</w:t>
      </w:r>
    </w:p>
    <w:p w14:paraId="45152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四川省食品饮料产业协会</w:t>
      </w:r>
    </w:p>
    <w:p w14:paraId="56DA27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760" w:firstLineChars="4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拟立项团体标准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项目信息</w:t>
      </w:r>
    </w:p>
    <w:p w14:paraId="19B229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tbl>
      <w:tblPr>
        <w:tblStyle w:val="2"/>
        <w:tblW w:w="103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80"/>
        <w:gridCol w:w="1120"/>
        <w:gridCol w:w="1293"/>
        <w:gridCol w:w="2905"/>
        <w:gridCol w:w="3070"/>
      </w:tblGrid>
      <w:tr w14:paraId="32AE6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BA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53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标准计划号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BF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A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牵头编制单位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83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参与单位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D1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3CB6F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1D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A3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T/SCSSX 30—2026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78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浅发酵肉制品生产技术规范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D6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成都大学肉类加工四川省重点实验室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0D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四川王家渡食品股份有限公司、四川高金实业集体股份有限公司、铁骑力士食品有限责任公司、其他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CF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本文件规定了浅发酵肉制品的术语和定义、产品分类、原辅料要求、技术要求、生产加工管理、试验方法、检验规则、标识、包装、储存、运输、追溯等的要求。 </w:t>
            </w:r>
          </w:p>
          <w:p w14:paraId="5507AF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本文件适用于以畜禽肉为主要原料，经浅发酵工艺加工而成的非即食肉制品的生产、检验和贸易。</w:t>
            </w:r>
          </w:p>
        </w:tc>
      </w:tr>
      <w:tr w14:paraId="1103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51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7C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T/SCSSX 31—2026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99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中式小细腊肠（单一型 猪精肉为主）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0F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宜宾市天味食品有限公司 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EF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成都大学食品与生物工程学院、其他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F7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本文件规定了中式小细腊肠（单一型 猪精肉为主）的术语和定义、产品分类、技术要求、食品添加剂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与营养强化剂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、生产加工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过程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卫生要求、检验规则、标签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标志、包装、运输、贮存和保质期。本文件适用于以猪精肉为主料，采用传统或改良工艺生产的小径、短节、生干型中式小细腊肠的企业生产管理与质量控制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</w:tr>
      <w:tr w14:paraId="0395F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BA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22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T/SCSSX 32—2026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F5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地龙蛋白饮品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49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四川晶富安生物科技有限公司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0C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四川地法生物科技有限公司、四川龙康圣安生物科技有限公司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其他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D9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2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文件界定了地龙蛋白饮品的术语，规定了技术要求、检验规则以及标志、标签、包装、运输、贮存的要求，描述了试验方法。本文件适用于以地龙蛋白原液为主要原料，经调配、过滤、灌装、UHT超高温灭菌等工艺制成的预包装地龙蛋白饮品的生产、检验与销售。</w:t>
            </w:r>
            <w:bookmarkEnd w:id="0"/>
          </w:p>
        </w:tc>
      </w:tr>
    </w:tbl>
    <w:p w14:paraId="27C87BC9">
      <w:pPr>
        <w:ind w:left="0" w:leftChars="0" w:firstLine="0" w:firstLineChars="0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B776E"/>
    <w:rsid w:val="553B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2026-08-13T06:03:00Z</dcterms:created>
  <dc:creator>Gitanes</dc:creator>
  <cp:lastModifiedBy>Gitanes</cp:lastModifiedBy>
  <dcterms:modified xsi:type="dcterms:W3CDTF">2026-08-13T06:06:34Z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AB51B7A27BC848C58A684CB71298900C_11</vt:lpwstr>
  </property>
  <property fmtid="{D5CDD505-2E9C-101B-9397-08002B2CF9AE}" pid="4" name="KSOTemplateDocerSaveRecord">
    <vt:lpwstr>eyJoZGlkIjoiZTgyODMzMWQxMmNiZmJkNDlkYzcwZmQzY2E1Yjk0YTMiLCJ1c2VySWQiOiI0MDgyMjUxNzkifQ==</vt:lpwstr>
  </property>
</Properties>
</file>